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B3D68" w14:textId="383C770B" w:rsidR="00C019C6" w:rsidRDefault="40B6BAAD" w:rsidP="50E50AB5">
      <w:pPr>
        <w:jc w:val="center"/>
      </w:pPr>
      <w:r w:rsidRPr="50E50AB5">
        <w:rPr>
          <w:rFonts w:ascii="Verdana" w:eastAsia="Verdana" w:hAnsi="Verdana" w:cs="Verdana"/>
          <w:b/>
          <w:bCs/>
          <w:sz w:val="24"/>
          <w:szCs w:val="24"/>
        </w:rPr>
        <w:t>CCNP and CCIE Enterprise Core ENCOR 350-401 Official Cert Guide</w:t>
      </w:r>
    </w:p>
    <w:p w14:paraId="15152388" w14:textId="4F1B495F" w:rsidR="00C019C6" w:rsidRDefault="40B6BAAD" w:rsidP="50E50AB5">
      <w:pPr>
        <w:jc w:val="center"/>
      </w:pPr>
      <w:r w:rsidRPr="50E50AB5">
        <w:rPr>
          <w:rFonts w:ascii="Verdana" w:eastAsia="Verdana" w:hAnsi="Verdana" w:cs="Verdana"/>
          <w:b/>
          <w:bCs/>
          <w:sz w:val="32"/>
          <w:szCs w:val="32"/>
        </w:rPr>
        <w:t>First Edition</w:t>
      </w:r>
    </w:p>
    <w:p w14:paraId="7D819954" w14:textId="3CEA4D21" w:rsidR="00C019C6" w:rsidRDefault="40B6BAAD">
      <w:r w:rsidRPr="50E50AB5">
        <w:rPr>
          <w:rFonts w:ascii="Courier" w:eastAsia="Courier" w:hAnsi="Courier" w:cs="Courier"/>
          <w:sz w:val="24"/>
          <w:szCs w:val="24"/>
        </w:rPr>
        <w:t xml:space="preserve"> </w:t>
      </w:r>
    </w:p>
    <w:p w14:paraId="0C073976" w14:textId="2A16063C" w:rsidR="00C019C6" w:rsidRDefault="40B6BAAD" w:rsidP="50E50AB5">
      <w:pPr>
        <w:jc w:val="center"/>
      </w:pPr>
      <w:r w:rsidRPr="50E50AB5">
        <w:rPr>
          <w:rFonts w:ascii="Verdana" w:eastAsia="Verdana" w:hAnsi="Verdana" w:cs="Verdana"/>
          <w:b/>
          <w:bCs/>
          <w:sz w:val="24"/>
          <w:szCs w:val="24"/>
        </w:rPr>
        <w:t>Copyright © 2020 Cisco Systems, Inc.</w:t>
      </w:r>
    </w:p>
    <w:p w14:paraId="0E368604" w14:textId="2F83DAF4" w:rsidR="00C019C6" w:rsidRDefault="40B6BAAD" w:rsidP="50E50AB5">
      <w:pPr>
        <w:jc w:val="center"/>
      </w:pPr>
      <w:r w:rsidRPr="50E50AB5">
        <w:rPr>
          <w:rFonts w:ascii="Verdana" w:eastAsia="Verdana" w:hAnsi="Verdana" w:cs="Verdana"/>
          <w:b/>
          <w:bCs/>
          <w:sz w:val="24"/>
          <w:szCs w:val="24"/>
        </w:rPr>
        <w:t>ISBN-10: 1-5871-4523-5</w:t>
      </w:r>
      <w:r w:rsidR="002F01BD">
        <w:br/>
      </w:r>
      <w:r w:rsidRPr="50E50AB5">
        <w:rPr>
          <w:rFonts w:ascii="Verdana" w:eastAsia="Verdana" w:hAnsi="Verdana" w:cs="Verdana"/>
          <w:b/>
          <w:bCs/>
          <w:sz w:val="24"/>
          <w:szCs w:val="24"/>
        </w:rPr>
        <w:t xml:space="preserve"> ISBN-13: 978-1-5871-4523-0</w:t>
      </w:r>
    </w:p>
    <w:p w14:paraId="05D22AFB" w14:textId="5D6F8F03" w:rsidR="00C019C6" w:rsidRDefault="40B6BAAD" w:rsidP="50E50AB5">
      <w:pPr>
        <w:jc w:val="center"/>
      </w:pPr>
      <w:r w:rsidRPr="50E50AB5">
        <w:rPr>
          <w:rFonts w:ascii="Verdana" w:eastAsia="Verdana" w:hAnsi="Verdana" w:cs="Verdana"/>
          <w:b/>
          <w:bCs/>
          <w:sz w:val="24"/>
          <w:szCs w:val="24"/>
        </w:rPr>
        <w:t>Warning and Disclaimer</w:t>
      </w:r>
    </w:p>
    <w:p w14:paraId="6C705DC1" w14:textId="21D600A5" w:rsidR="00C019C6" w:rsidRDefault="40B6BAAD" w:rsidP="50E50AB5">
      <w:pPr>
        <w:jc w:val="center"/>
      </w:pPr>
      <w:r w:rsidRPr="50E50AB5">
        <w:rPr>
          <w:rFonts w:ascii="Verdana" w:eastAsia="Verdana" w:hAnsi="Verdana" w:cs="Verdana"/>
          <w:sz w:val="24"/>
          <w:szCs w:val="24"/>
        </w:rPr>
        <w:t>Every effort has been made to make this book as complete and as accurate as possible, but no warranty or fitness is implied. The information provided is on an "as is" basis. The author and the publisher shall have neither liability nor responsibility to any person or entity with respect to any loss or damages arising from the information contained in this book or from the use of the CD or programs accompanying it.</w:t>
      </w:r>
    </w:p>
    <w:p w14:paraId="5A5345A0" w14:textId="78B37BD2" w:rsidR="00C019C6" w:rsidRDefault="40B6BAAD" w:rsidP="50E50AB5">
      <w:pPr>
        <w:jc w:val="center"/>
      </w:pPr>
      <w:r w:rsidRPr="50E50AB5">
        <w:rPr>
          <w:rFonts w:ascii="Verdana" w:eastAsia="Verdana" w:hAnsi="Verdana" w:cs="Verdana"/>
          <w:sz w:val="24"/>
          <w:szCs w:val="24"/>
        </w:rPr>
        <w:t>When reviewing corrections, always check the print number of your book. Corrections are made to printed books with each subsequent printing.</w:t>
      </w:r>
    </w:p>
    <w:p w14:paraId="230937BC" w14:textId="291D4EA3" w:rsidR="00C019C6" w:rsidRDefault="40B6BAAD" w:rsidP="50E50AB5">
      <w:pPr>
        <w:tabs>
          <w:tab w:val="left" w:pos="2160"/>
          <w:tab w:val="left" w:pos="4320"/>
        </w:tabs>
        <w:jc w:val="center"/>
      </w:pPr>
      <w:r w:rsidRPr="50E50AB5">
        <w:rPr>
          <w:rFonts w:ascii="Verdana" w:eastAsia="Verdana" w:hAnsi="Verdana" w:cs="Verdana"/>
          <w:i/>
          <w:iCs/>
          <w:sz w:val="24"/>
          <w:szCs w:val="24"/>
        </w:rPr>
        <w:t>First Printing: December 2019</w:t>
      </w:r>
    </w:p>
    <w:p w14:paraId="2C078E63" w14:textId="0AE523C3" w:rsidR="00C019C6" w:rsidRDefault="00C019C6" w:rsidP="50E50AB5"/>
    <w:p w14:paraId="271C4DF6" w14:textId="2886F690" w:rsidR="40B6BAAD" w:rsidRDefault="40B6BAAD" w:rsidP="50E50AB5">
      <w:r>
        <w:t>Correction</w:t>
      </w:r>
      <w:r w:rsidR="001F03FB">
        <w:t>s</w:t>
      </w:r>
      <w:r>
        <w:t xml:space="preserve"> for 1 Dec 2021</w:t>
      </w:r>
    </w:p>
    <w:tbl>
      <w:tblPr>
        <w:tblStyle w:val="TableGrid"/>
        <w:tblW w:w="0" w:type="auto"/>
        <w:tblLayout w:type="fixed"/>
        <w:tblLook w:val="06A0" w:firstRow="1" w:lastRow="0" w:firstColumn="1" w:lastColumn="0" w:noHBand="1" w:noVBand="1"/>
      </w:tblPr>
      <w:tblGrid>
        <w:gridCol w:w="795"/>
        <w:gridCol w:w="4200"/>
        <w:gridCol w:w="4365"/>
      </w:tblGrid>
      <w:tr w:rsidR="50E50AB5" w14:paraId="2AF42DE2" w14:textId="77777777" w:rsidTr="50E50AB5">
        <w:tc>
          <w:tcPr>
            <w:tcW w:w="795" w:type="dxa"/>
          </w:tcPr>
          <w:p w14:paraId="4C0BCE1F" w14:textId="04D7D75E" w:rsidR="40B6BAAD" w:rsidRDefault="40B6BAAD" w:rsidP="50E50AB5">
            <w:pPr>
              <w:rPr>
                <w:b/>
                <w:bCs/>
              </w:rPr>
            </w:pPr>
            <w:r w:rsidRPr="50E50AB5">
              <w:rPr>
                <w:b/>
                <w:bCs/>
              </w:rPr>
              <w:t>Pg.</w:t>
            </w:r>
          </w:p>
        </w:tc>
        <w:tc>
          <w:tcPr>
            <w:tcW w:w="4200" w:type="dxa"/>
          </w:tcPr>
          <w:p w14:paraId="41019AFE" w14:textId="01183F0B" w:rsidR="40B6BAAD" w:rsidRDefault="40B6BAAD" w:rsidP="50E50AB5">
            <w:pPr>
              <w:rPr>
                <w:b/>
                <w:bCs/>
              </w:rPr>
            </w:pPr>
            <w:r w:rsidRPr="50E50AB5">
              <w:rPr>
                <w:b/>
                <w:bCs/>
              </w:rPr>
              <w:t>Error – First printing</w:t>
            </w:r>
          </w:p>
        </w:tc>
        <w:tc>
          <w:tcPr>
            <w:tcW w:w="4365" w:type="dxa"/>
          </w:tcPr>
          <w:p w14:paraId="0F37C032" w14:textId="43F8036D" w:rsidR="40B6BAAD" w:rsidRDefault="40B6BAAD" w:rsidP="50E50AB5">
            <w:pPr>
              <w:rPr>
                <w:b/>
                <w:bCs/>
              </w:rPr>
            </w:pPr>
            <w:r w:rsidRPr="50E50AB5">
              <w:rPr>
                <w:b/>
                <w:bCs/>
              </w:rPr>
              <w:t>Correction</w:t>
            </w:r>
          </w:p>
        </w:tc>
      </w:tr>
      <w:tr w:rsidR="50E50AB5" w14:paraId="69B127B5" w14:textId="77777777" w:rsidTr="50E50AB5">
        <w:tc>
          <w:tcPr>
            <w:tcW w:w="795" w:type="dxa"/>
          </w:tcPr>
          <w:p w14:paraId="39AF7F1B" w14:textId="5CB304D6" w:rsidR="40B6BAAD" w:rsidRDefault="40B6BAAD" w:rsidP="50E50AB5">
            <w:r>
              <w:t>601</w:t>
            </w:r>
          </w:p>
        </w:tc>
        <w:tc>
          <w:tcPr>
            <w:tcW w:w="4200" w:type="dxa"/>
          </w:tcPr>
          <w:p w14:paraId="299D9F86" w14:textId="55C0142B" w:rsidR="40B6BAAD" w:rsidRDefault="40B6BAAD" w:rsidP="50E50AB5">
            <w:r>
              <w:t>Chapter 7, Question 3 reads:</w:t>
            </w:r>
          </w:p>
          <w:p w14:paraId="60BC06AC" w14:textId="1AC2177E" w:rsidR="40B6BAAD" w:rsidRDefault="40B6BAAD" w:rsidP="50E50AB5">
            <w:r>
              <w:t xml:space="preserve">“The </w:t>
            </w:r>
            <w:r w:rsidRPr="50E50AB5">
              <w:rPr>
                <w:highlight w:val="yellow"/>
              </w:rPr>
              <w:t>Fourth</w:t>
            </w:r>
            <w:r>
              <w:t xml:space="preserve"> Amendment states that a defendant is not required to take the witness stand.”</w:t>
            </w:r>
          </w:p>
        </w:tc>
        <w:tc>
          <w:tcPr>
            <w:tcW w:w="4365" w:type="dxa"/>
          </w:tcPr>
          <w:p w14:paraId="6C18DEBC" w14:textId="1E5783EF" w:rsidR="40B6BAAD" w:rsidRDefault="40B6BAAD" w:rsidP="50E50AB5">
            <w:r>
              <w:t>Should read:</w:t>
            </w:r>
          </w:p>
          <w:p w14:paraId="52D78117" w14:textId="0E79AA42" w:rsidR="40B6BAAD" w:rsidRDefault="40B6BAAD" w:rsidP="50E50AB5">
            <w:r>
              <w:t xml:space="preserve">“The </w:t>
            </w:r>
            <w:r w:rsidRPr="50E50AB5">
              <w:rPr>
                <w:highlight w:val="yellow"/>
              </w:rPr>
              <w:t>Fifth</w:t>
            </w:r>
            <w:r>
              <w:t xml:space="preserve"> Amendment states that a defendant is not required to take the witness stand.”</w:t>
            </w:r>
          </w:p>
        </w:tc>
      </w:tr>
    </w:tbl>
    <w:p w14:paraId="43A0E922" w14:textId="19E044F7" w:rsidR="50E50AB5" w:rsidRDefault="50E50AB5" w:rsidP="50E50AB5"/>
    <w:p w14:paraId="4A5AE1EB" w14:textId="67ABA55A" w:rsidR="50E50AB5" w:rsidRDefault="50E50AB5" w:rsidP="50E50AB5"/>
    <w:p w14:paraId="3BD459D4" w14:textId="7CCD8949" w:rsidR="40B6BAAD" w:rsidRDefault="40B6BAAD" w:rsidP="50E50AB5">
      <w:pPr>
        <w:jc w:val="center"/>
      </w:pPr>
      <w:r w:rsidRPr="50E50AB5">
        <w:rPr>
          <w:rFonts w:ascii="Verdana" w:eastAsia="Verdana" w:hAnsi="Verdana" w:cs="Verdana"/>
          <w:sz w:val="24"/>
          <w:szCs w:val="24"/>
        </w:rPr>
        <w:t xml:space="preserve">This errata sheet is intended to provide updated technical information. Spelling and grammar misprints are updated during the reprint </w:t>
      </w:r>
      <w:proofErr w:type="gramStart"/>
      <w:r w:rsidRPr="50E50AB5">
        <w:rPr>
          <w:rFonts w:ascii="Verdana" w:eastAsia="Verdana" w:hAnsi="Verdana" w:cs="Verdana"/>
          <w:sz w:val="24"/>
          <w:szCs w:val="24"/>
        </w:rPr>
        <w:t>process, but</w:t>
      </w:r>
      <w:proofErr w:type="gramEnd"/>
      <w:r w:rsidRPr="50E50AB5">
        <w:rPr>
          <w:rFonts w:ascii="Verdana" w:eastAsia="Verdana" w:hAnsi="Verdana" w:cs="Verdana"/>
          <w:sz w:val="24"/>
          <w:szCs w:val="24"/>
        </w:rPr>
        <w:t xml:space="preserve"> are not listed on this errata sheet.</w:t>
      </w:r>
    </w:p>
    <w:p w14:paraId="09397AFE" w14:textId="7BE49124" w:rsidR="50E50AB5" w:rsidRDefault="50E50AB5" w:rsidP="50E50AB5"/>
    <w:sectPr w:rsidR="50E50AB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0BDC9" w14:textId="77777777" w:rsidR="002F01BD" w:rsidRDefault="002F01BD" w:rsidP="001F03FB">
      <w:pPr>
        <w:spacing w:after="0" w:line="240" w:lineRule="auto"/>
      </w:pPr>
      <w:r>
        <w:separator/>
      </w:r>
    </w:p>
  </w:endnote>
  <w:endnote w:type="continuationSeparator" w:id="0">
    <w:p w14:paraId="3FB72FE4" w14:textId="77777777" w:rsidR="002F01BD" w:rsidRDefault="002F01BD" w:rsidP="001F0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6C09C" w14:textId="265F13CA" w:rsidR="001F03FB" w:rsidRDefault="001F03FB">
    <w:pPr>
      <w:pStyle w:val="Footer"/>
    </w:pPr>
    <w:r>
      <w:tab/>
    </w:r>
    <w:r>
      <w:tab/>
      <w:t>Updated 12/01/2021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31A27" w14:textId="77777777" w:rsidR="002F01BD" w:rsidRDefault="002F01BD" w:rsidP="001F03FB">
      <w:pPr>
        <w:spacing w:after="0" w:line="240" w:lineRule="auto"/>
      </w:pPr>
      <w:r>
        <w:separator/>
      </w:r>
    </w:p>
  </w:footnote>
  <w:footnote w:type="continuationSeparator" w:id="0">
    <w:p w14:paraId="7D7F5E26" w14:textId="77777777" w:rsidR="002F01BD" w:rsidRDefault="002F01BD" w:rsidP="001F03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5A2189"/>
    <w:rsid w:val="001F03FB"/>
    <w:rsid w:val="002F01BD"/>
    <w:rsid w:val="00C019C6"/>
    <w:rsid w:val="035A2189"/>
    <w:rsid w:val="2164D141"/>
    <w:rsid w:val="249C7203"/>
    <w:rsid w:val="40B6BAAD"/>
    <w:rsid w:val="42528B0E"/>
    <w:rsid w:val="50E50AB5"/>
    <w:rsid w:val="5C177EA4"/>
    <w:rsid w:val="670D16B5"/>
    <w:rsid w:val="7D053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2189"/>
  <w15:chartTrackingRefBased/>
  <w15:docId w15:val="{DD340A20-86B2-428E-9A2C-9D449F41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F0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3FB"/>
  </w:style>
  <w:style w:type="paragraph" w:styleId="Footer">
    <w:name w:val="footer"/>
    <w:basedOn w:val="Normal"/>
    <w:link w:val="FooterChar"/>
    <w:uiPriority w:val="99"/>
    <w:unhideWhenUsed/>
    <w:rsid w:val="001F0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Sougrakpam, Jackleen</dc:creator>
  <cp:keywords/>
  <dc:description/>
  <cp:lastModifiedBy>Sougrakpam, Jackleen</cp:lastModifiedBy>
  <cp:revision>3</cp:revision>
  <dcterms:created xsi:type="dcterms:W3CDTF">2021-12-01T12:38:00Z</dcterms:created>
  <dcterms:modified xsi:type="dcterms:W3CDTF">2021-12-01T12:52:00Z</dcterms:modified>
</cp:coreProperties>
</file>