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0413" w14:textId="4AD09B9D" w:rsidR="0057126E" w:rsidRPr="009F3172" w:rsidRDefault="008E436D" w:rsidP="009F3172">
      <w:pPr>
        <w:pStyle w:val="Heading1"/>
        <w:jc w:val="center"/>
      </w:pPr>
      <w:r>
        <w:t xml:space="preserve">CCNA 200-301 </w:t>
      </w:r>
      <w:r w:rsidR="00B70947">
        <w:t>Official</w:t>
      </w:r>
      <w:r w:rsidR="0057126E">
        <w:t xml:space="preserve"> Cert Guide</w:t>
      </w:r>
      <w:r>
        <w:t>, Volume 1</w:t>
      </w:r>
    </w:p>
    <w:p w14:paraId="0E67253F" w14:textId="77777777" w:rsidR="0057126E" w:rsidRPr="00FA63E2" w:rsidRDefault="0057126E" w:rsidP="0057126E"/>
    <w:p w14:paraId="260C9B49" w14:textId="4AA1ECB5" w:rsidR="0057126E" w:rsidRPr="00B37752" w:rsidRDefault="0034739F" w:rsidP="00E35D7C">
      <w:pPr>
        <w:pStyle w:val="CRHD"/>
        <w:jc w:val="center"/>
        <w:rPr>
          <w:rFonts w:ascii="Verdana" w:hAnsi="Verdana"/>
        </w:rPr>
      </w:pPr>
      <w:r>
        <w:rPr>
          <w:rFonts w:ascii="Verdana" w:hAnsi="Verdana"/>
        </w:rPr>
        <w:t>Copyright © 20</w:t>
      </w:r>
      <w:r w:rsidR="00655EA6">
        <w:rPr>
          <w:rFonts w:ascii="Verdana" w:hAnsi="Verdana"/>
        </w:rPr>
        <w:t>20</w:t>
      </w:r>
      <w:r w:rsidR="0057126E">
        <w:rPr>
          <w:rFonts w:ascii="Verdana" w:hAnsi="Verdana"/>
        </w:rPr>
        <w:t xml:space="preserve"> </w:t>
      </w:r>
      <w:r w:rsidR="00B70947">
        <w:rPr>
          <w:rFonts w:ascii="Verdana" w:hAnsi="Verdana"/>
        </w:rPr>
        <w:t xml:space="preserve">Pearson Education, Inc. </w:t>
      </w:r>
    </w:p>
    <w:p w14:paraId="4CADF83D" w14:textId="012BE6B0"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8E436D">
        <w:rPr>
          <w:rFonts w:ascii="Verdana" w:hAnsi="Verdana"/>
          <w:bCs/>
        </w:rPr>
        <w:t>0-13-579273-8</w:t>
      </w:r>
      <w:r>
        <w:rPr>
          <w:rFonts w:ascii="Verdana" w:hAnsi="Verdana"/>
        </w:rPr>
        <w:br/>
        <w:t>ISBN-13: 9</w:t>
      </w:r>
      <w:r w:rsidRPr="00BE7D4B">
        <w:rPr>
          <w:rFonts w:ascii="Verdana" w:hAnsi="Verdana"/>
        </w:rPr>
        <w:t>78</w:t>
      </w:r>
      <w:r>
        <w:rPr>
          <w:rFonts w:ascii="Verdana" w:hAnsi="Verdana"/>
        </w:rPr>
        <w:t>-</w:t>
      </w:r>
      <w:r w:rsidR="008E436D">
        <w:rPr>
          <w:rFonts w:ascii="Verdana" w:hAnsi="Verdana"/>
          <w:bCs/>
        </w:rPr>
        <w:t>0-13-579273-</w:t>
      </w:r>
      <w:r w:rsidR="00FE3191">
        <w:rPr>
          <w:rFonts w:ascii="Verdana" w:hAnsi="Verdana"/>
          <w:bCs/>
        </w:rPr>
        <w:t>5</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65508E6F" w14:textId="02488DE8" w:rsidR="0057126E" w:rsidRPr="00CC1C69" w:rsidRDefault="0057126E" w:rsidP="0057126E">
      <w:pPr>
        <w:pStyle w:val="CR"/>
        <w:rPr>
          <w:rFonts w:ascii="Verdana" w:hAnsi="Verdana"/>
          <w:sz w:val="18"/>
        </w:rPr>
      </w:pPr>
      <w:r w:rsidRPr="00CC1C69">
        <w:rPr>
          <w:rFonts w:ascii="Verdana" w:hAnsi="Verdana"/>
          <w:sz w:val="18"/>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r w:rsidR="003F6A1F">
        <w:rPr>
          <w:rFonts w:ascii="Verdana" w:hAnsi="Verdana"/>
          <w:sz w:val="18"/>
        </w:rPr>
        <w:t xml:space="preserve"> </w:t>
      </w:r>
    </w:p>
    <w:p w14:paraId="5E7520C6" w14:textId="77777777" w:rsidR="009F3172" w:rsidRDefault="0057126E" w:rsidP="009F3172">
      <w:pPr>
        <w:rPr>
          <w:rFonts w:ascii="Verdana" w:hAnsi="Verdana"/>
          <w:sz w:val="18"/>
          <w:szCs w:val="20"/>
        </w:rPr>
      </w:pPr>
      <w:r w:rsidRPr="00CC1C69">
        <w:rPr>
          <w:rFonts w:ascii="Verdana" w:hAnsi="Verdana"/>
          <w:sz w:val="18"/>
          <w:szCs w:val="20"/>
        </w:rPr>
        <w:t>When reviewing corrections, always check the print number of your book. Corrections are made to printed books with each subsequent printing.</w:t>
      </w:r>
    </w:p>
    <w:p w14:paraId="4E772DB6" w14:textId="77777777" w:rsidR="0038279B" w:rsidRPr="009F3172" w:rsidRDefault="0038279B" w:rsidP="009F3172">
      <w:pPr>
        <w:rPr>
          <w:rFonts w:ascii="Verdana" w:hAnsi="Verdana"/>
          <w:sz w:val="18"/>
          <w:szCs w:val="20"/>
        </w:rPr>
      </w:pPr>
    </w:p>
    <w:p w14:paraId="4D217A87" w14:textId="77777777" w:rsidR="00DD7994" w:rsidRDefault="00DD7994" w:rsidP="00F630F5">
      <w:pPr>
        <w:spacing w:after="120"/>
        <w:rPr>
          <w:rFonts w:ascii="Verdana" w:hAnsi="Verdana" w:cs="Courier New"/>
          <w:sz w:val="18"/>
          <w:szCs w:val="20"/>
        </w:rPr>
      </w:pPr>
      <w:r>
        <w:rPr>
          <w:rFonts w:ascii="Verdana" w:hAnsi="Verdana" w:cs="Courier New"/>
          <w:sz w:val="18"/>
          <w:szCs w:val="20"/>
        </w:rPr>
        <w:t xml:space="preserve">To </w:t>
      </w:r>
      <w:r w:rsidR="00C87907">
        <w:rPr>
          <w:rFonts w:ascii="Verdana" w:hAnsi="Verdana" w:cs="Courier New"/>
          <w:sz w:val="18"/>
          <w:szCs w:val="20"/>
        </w:rPr>
        <w:t xml:space="preserve">make best </w:t>
      </w:r>
      <w:r>
        <w:rPr>
          <w:rFonts w:ascii="Verdana" w:hAnsi="Verdana" w:cs="Courier New"/>
          <w:sz w:val="18"/>
          <w:szCs w:val="20"/>
        </w:rPr>
        <w:t>use</w:t>
      </w:r>
      <w:r w:rsidR="00C7011D">
        <w:rPr>
          <w:rFonts w:ascii="Verdana" w:hAnsi="Verdana" w:cs="Courier New"/>
          <w:sz w:val="18"/>
          <w:szCs w:val="20"/>
        </w:rPr>
        <w:t xml:space="preserve"> of</w:t>
      </w:r>
      <w:r>
        <w:rPr>
          <w:rFonts w:ascii="Verdana" w:hAnsi="Verdana" w:cs="Courier New"/>
          <w:sz w:val="18"/>
          <w:szCs w:val="20"/>
        </w:rPr>
        <w:t xml:space="preserve"> this table: </w:t>
      </w:r>
    </w:p>
    <w:p w14:paraId="18667DF6"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sidR="00C7011D">
        <w:rPr>
          <w:rFonts w:ascii="Verdana" w:hAnsi="Verdana" w:cs="Courier New"/>
          <w:sz w:val="18"/>
          <w:szCs w:val="20"/>
        </w:rPr>
        <w:t>r</w:t>
      </w:r>
      <w:r w:rsidRPr="00DD7994">
        <w:rPr>
          <w:rFonts w:ascii="Verdana" w:hAnsi="Verdana" w:cs="Courier New"/>
          <w:sz w:val="18"/>
          <w:szCs w:val="20"/>
        </w:rPr>
        <w:t xml:space="preserve"> book.</w:t>
      </w:r>
    </w:p>
    <w:p w14:paraId="2EFB15F1"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 numbered (older) printing</w:t>
      </w:r>
      <w:r w:rsidR="00C87907">
        <w:rPr>
          <w:rFonts w:ascii="Verdana" w:hAnsi="Verdana" w:cs="Courier New"/>
          <w:sz w:val="18"/>
          <w:szCs w:val="20"/>
        </w:rPr>
        <w:t>.</w:t>
      </w:r>
    </w:p>
    <w:p w14:paraId="718594A4" w14:textId="77777777" w:rsidR="00C87907"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sidR="00EF1ACB">
        <w:rPr>
          <w:rFonts w:ascii="Verdana" w:hAnsi="Verdana" w:cs="Courier New"/>
          <w:sz w:val="18"/>
          <w:szCs w:val="20"/>
        </w:rPr>
        <w:t>n equal or</w:t>
      </w:r>
      <w:r w:rsidRPr="00DD7994">
        <w:rPr>
          <w:rFonts w:ascii="Verdana" w:hAnsi="Verdana" w:cs="Courier New"/>
          <w:sz w:val="18"/>
          <w:szCs w:val="20"/>
        </w:rPr>
        <w:t xml:space="preserve"> higher numbered (more recent) printing</w:t>
      </w:r>
      <w:r w:rsidR="00C87907">
        <w:rPr>
          <w:rFonts w:ascii="Verdana" w:hAnsi="Verdana" w:cs="Courier New"/>
          <w:sz w:val="18"/>
          <w:szCs w:val="20"/>
        </w:rPr>
        <w:t>.</w:t>
      </w:r>
    </w:p>
    <w:p w14:paraId="2CA44C78" w14:textId="77777777" w:rsidR="00C87907" w:rsidRDefault="00C87907" w:rsidP="00DD7994">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361658D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Select the rows for printings older (lower numbered) than yours, and delete those </w:t>
      </w:r>
      <w:proofErr w:type="gramStart"/>
      <w:r>
        <w:rPr>
          <w:rFonts w:ascii="Verdana" w:hAnsi="Verdana" w:cs="Courier New"/>
          <w:sz w:val="18"/>
          <w:szCs w:val="20"/>
        </w:rPr>
        <w:t>rows</w:t>
      </w:r>
      <w:proofErr w:type="gramEnd"/>
    </w:p>
    <w:p w14:paraId="125BAB6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Select all remaining </w:t>
      </w:r>
      <w:proofErr w:type="gramStart"/>
      <w:r>
        <w:rPr>
          <w:rFonts w:ascii="Verdana" w:hAnsi="Verdana" w:cs="Courier New"/>
          <w:sz w:val="18"/>
          <w:szCs w:val="20"/>
        </w:rPr>
        <w:t>rows</w:t>
      </w:r>
      <w:proofErr w:type="gramEnd"/>
    </w:p>
    <w:p w14:paraId="61CBE3E3" w14:textId="77777777" w:rsidR="009F3172" w:rsidRPr="00A27DE5" w:rsidRDefault="00C87907" w:rsidP="00A27DE5">
      <w:pPr>
        <w:pStyle w:val="ListParagraph"/>
        <w:numPr>
          <w:ilvl w:val="1"/>
          <w:numId w:val="2"/>
        </w:numPr>
        <w:spacing w:after="120"/>
        <w:rPr>
          <w:rFonts w:ascii="Verdana" w:hAnsi="Verdana" w:cs="Courier New"/>
          <w:sz w:val="18"/>
          <w:szCs w:val="20"/>
        </w:rPr>
      </w:pPr>
      <w:r>
        <w:rPr>
          <w:rFonts w:ascii="Verdana" w:hAnsi="Verdana" w:cs="Courier New"/>
          <w:sz w:val="18"/>
          <w:szCs w:val="20"/>
        </w:rPr>
        <w:t xml:space="preserve">Use the Table…Sort option to sort the table by page </w:t>
      </w:r>
      <w:proofErr w:type="gramStart"/>
      <w:r>
        <w:rPr>
          <w:rFonts w:ascii="Verdana" w:hAnsi="Verdana" w:cs="Courier New"/>
          <w:sz w:val="18"/>
          <w:szCs w:val="20"/>
        </w:rPr>
        <w:t>number</w:t>
      </w:r>
      <w:proofErr w:type="gramEnd"/>
    </w:p>
    <w:p w14:paraId="1F96A24A" w14:textId="77777777" w:rsidR="00DD7994" w:rsidRPr="00C87907" w:rsidRDefault="00DD7994" w:rsidP="009F3172"/>
    <w:tbl>
      <w:tblPr>
        <w:tblStyle w:val="TableGrid"/>
        <w:tblW w:w="9378" w:type="dxa"/>
        <w:tblLook w:val="00A0" w:firstRow="1" w:lastRow="0" w:firstColumn="1" w:lastColumn="0" w:noHBand="0" w:noVBand="0"/>
      </w:tblPr>
      <w:tblGrid>
        <w:gridCol w:w="714"/>
        <w:gridCol w:w="715"/>
        <w:gridCol w:w="7949"/>
      </w:tblGrid>
      <w:tr w:rsidR="003062D5" w14:paraId="6A3BD4DB" w14:textId="77777777" w:rsidTr="003062D5">
        <w:tc>
          <w:tcPr>
            <w:tcW w:w="714" w:type="dxa"/>
          </w:tcPr>
          <w:p w14:paraId="7DDB349D"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5D7E6B16"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55DF152A"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Correction</w:t>
            </w:r>
          </w:p>
        </w:tc>
      </w:tr>
      <w:tr w:rsidR="003062D5" w14:paraId="293AD3CD" w14:textId="77777777" w:rsidTr="003062D5">
        <w:tc>
          <w:tcPr>
            <w:tcW w:w="714" w:type="dxa"/>
          </w:tcPr>
          <w:p w14:paraId="1461C548" w14:textId="77777777" w:rsidR="003062D5" w:rsidRDefault="003062D5" w:rsidP="00F630F5">
            <w:pPr>
              <w:spacing w:after="120"/>
              <w:rPr>
                <w:rFonts w:ascii="Verdana" w:hAnsi="Verdana" w:cs="Courier New"/>
                <w:sz w:val="18"/>
                <w:szCs w:val="20"/>
              </w:rPr>
            </w:pPr>
            <w:r>
              <w:rPr>
                <w:rFonts w:ascii="Verdana" w:hAnsi="Verdana" w:cs="Courier New"/>
                <w:sz w:val="18"/>
                <w:szCs w:val="20"/>
              </w:rPr>
              <w:t>107</w:t>
            </w:r>
          </w:p>
        </w:tc>
        <w:tc>
          <w:tcPr>
            <w:tcW w:w="715" w:type="dxa"/>
          </w:tcPr>
          <w:p w14:paraId="05DA07F8" w14:textId="6A92C3F0" w:rsidR="003062D5" w:rsidRDefault="003062D5" w:rsidP="00C8575E">
            <w:pPr>
              <w:spacing w:after="120"/>
              <w:rPr>
                <w:rFonts w:ascii="Verdana" w:hAnsi="Verdana" w:cs="Courier New"/>
                <w:sz w:val="18"/>
                <w:szCs w:val="20"/>
              </w:rPr>
            </w:pPr>
            <w:r>
              <w:rPr>
                <w:rFonts w:ascii="Verdana" w:hAnsi="Verdana" w:cs="Courier New"/>
                <w:sz w:val="18"/>
                <w:szCs w:val="20"/>
              </w:rPr>
              <w:t>1</w:t>
            </w:r>
            <w:r w:rsidR="00BB5ACE">
              <w:rPr>
                <w:rFonts w:ascii="Verdana" w:hAnsi="Verdana" w:cs="Courier New"/>
                <w:sz w:val="18"/>
                <w:szCs w:val="20"/>
              </w:rPr>
              <w:t>3</w:t>
            </w:r>
          </w:p>
        </w:tc>
        <w:tc>
          <w:tcPr>
            <w:tcW w:w="7949" w:type="dxa"/>
          </w:tcPr>
          <w:p w14:paraId="18705A09" w14:textId="77777777" w:rsidR="003062D5" w:rsidRPr="00EE00A0" w:rsidRDefault="003062D5" w:rsidP="00EE00A0">
            <w:pPr>
              <w:autoSpaceDE w:val="0"/>
              <w:autoSpaceDN w:val="0"/>
              <w:adjustRightInd w:val="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2, answer C: Reword completely, to: “It recognizes the destination MAC address as the special case of the Ethernet broadcast address.”</w:t>
            </w:r>
          </w:p>
        </w:tc>
      </w:tr>
      <w:tr w:rsidR="00BA6170" w14:paraId="3C07836E" w14:textId="77777777" w:rsidTr="003062D5">
        <w:tc>
          <w:tcPr>
            <w:tcW w:w="714" w:type="dxa"/>
          </w:tcPr>
          <w:p w14:paraId="5961F110" w14:textId="3CDFD2E0" w:rsidR="00BA6170" w:rsidRDefault="00BA6170" w:rsidP="00F630F5">
            <w:pPr>
              <w:spacing w:after="120"/>
              <w:rPr>
                <w:rFonts w:ascii="Verdana" w:hAnsi="Verdana" w:cs="Courier New"/>
                <w:sz w:val="18"/>
                <w:szCs w:val="20"/>
              </w:rPr>
            </w:pPr>
            <w:r>
              <w:rPr>
                <w:rFonts w:ascii="Verdana" w:hAnsi="Verdana" w:cs="Courier New"/>
                <w:sz w:val="18"/>
                <w:szCs w:val="20"/>
              </w:rPr>
              <w:t>357</w:t>
            </w:r>
          </w:p>
        </w:tc>
        <w:tc>
          <w:tcPr>
            <w:tcW w:w="715" w:type="dxa"/>
          </w:tcPr>
          <w:p w14:paraId="1D69E3A8" w14:textId="43885219" w:rsidR="00BA6170" w:rsidRDefault="00BA6170" w:rsidP="00C8575E">
            <w:pPr>
              <w:spacing w:after="120"/>
              <w:rPr>
                <w:rFonts w:ascii="Verdana" w:hAnsi="Verdana" w:cs="Courier New"/>
                <w:sz w:val="18"/>
                <w:szCs w:val="20"/>
              </w:rPr>
            </w:pPr>
            <w:r>
              <w:rPr>
                <w:rFonts w:ascii="Verdana" w:hAnsi="Verdana" w:cs="Courier New"/>
                <w:sz w:val="18"/>
                <w:szCs w:val="20"/>
              </w:rPr>
              <w:t>1</w:t>
            </w:r>
            <w:r w:rsidR="00BB5ACE">
              <w:rPr>
                <w:rFonts w:ascii="Verdana" w:hAnsi="Verdana" w:cs="Courier New"/>
                <w:sz w:val="18"/>
                <w:szCs w:val="20"/>
              </w:rPr>
              <w:t>3</w:t>
            </w:r>
          </w:p>
        </w:tc>
        <w:tc>
          <w:tcPr>
            <w:tcW w:w="7949" w:type="dxa"/>
          </w:tcPr>
          <w:p w14:paraId="024F6CA4" w14:textId="487021F4" w:rsidR="00BA6170" w:rsidRDefault="00BA6170" w:rsidP="00EE00A0">
            <w:pPr>
              <w:autoSpaceDE w:val="0"/>
              <w:autoSpaceDN w:val="0"/>
              <w:adjustRightInd w:val="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15-1 – the row that begins “Serial0/0/0” (6</w:t>
            </w:r>
            <w:r w:rsidRPr="00BA6170">
              <w:rPr>
                <w:rFonts w:ascii="Verdana" w:hAnsi="Verdana" w:cs="Arial"/>
                <w:color w:val="222222"/>
                <w:sz w:val="18"/>
                <w:szCs w:val="18"/>
                <w:shd w:val="clear" w:color="auto" w:fill="FFFFFF"/>
                <w:vertAlign w:val="superscript"/>
              </w:rPr>
              <w:t>th</w:t>
            </w:r>
            <w:r>
              <w:rPr>
                <w:rFonts w:ascii="Verdana" w:hAnsi="Verdana" w:cs="Arial"/>
                <w:color w:val="222222"/>
                <w:sz w:val="18"/>
                <w:szCs w:val="18"/>
                <w:shd w:val="clear" w:color="auto" w:fill="FFFFFF"/>
              </w:rPr>
              <w:t xml:space="preserve"> line in the example) – the ending two words “down” should both be “up”. </w:t>
            </w:r>
          </w:p>
        </w:tc>
      </w:tr>
      <w:tr w:rsidR="003062D5" w14:paraId="49E4408A" w14:textId="77777777" w:rsidTr="003062D5">
        <w:tc>
          <w:tcPr>
            <w:tcW w:w="714" w:type="dxa"/>
          </w:tcPr>
          <w:p w14:paraId="50DC32B8" w14:textId="77777777" w:rsidR="003062D5" w:rsidRDefault="003062D5" w:rsidP="00F630F5">
            <w:pPr>
              <w:spacing w:after="120"/>
              <w:rPr>
                <w:rFonts w:ascii="Verdana" w:hAnsi="Verdana" w:cs="Courier New"/>
                <w:sz w:val="18"/>
                <w:szCs w:val="20"/>
              </w:rPr>
            </w:pPr>
            <w:r>
              <w:rPr>
                <w:rFonts w:ascii="Verdana" w:hAnsi="Verdana" w:cs="Courier New"/>
                <w:sz w:val="18"/>
                <w:szCs w:val="20"/>
              </w:rPr>
              <w:t>PDF</w:t>
            </w:r>
          </w:p>
        </w:tc>
        <w:tc>
          <w:tcPr>
            <w:tcW w:w="715" w:type="dxa"/>
          </w:tcPr>
          <w:p w14:paraId="2A928F1E"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5389364F" w14:textId="77777777" w:rsidR="003062D5" w:rsidRPr="00EE00A0" w:rsidRDefault="003062D5" w:rsidP="00EE00A0">
            <w:pPr>
              <w:autoSpaceDE w:val="0"/>
              <w:autoSpaceDN w:val="0"/>
              <w:adjustRightInd w:val="0"/>
              <w:rPr>
                <w:rFonts w:ascii="Verdana" w:hAnsi="Verdana"/>
                <w:sz w:val="18"/>
                <w:szCs w:val="18"/>
                <w:highlight w:val="yellow"/>
              </w:rPr>
            </w:pPr>
            <w:r w:rsidRPr="00EE00A0">
              <w:rPr>
                <w:rFonts w:ascii="Verdana" w:hAnsi="Verdana" w:cs="Arial"/>
                <w:color w:val="222222"/>
                <w:sz w:val="18"/>
                <w:szCs w:val="18"/>
                <w:shd w:val="clear" w:color="auto" w:fill="FFFFFF"/>
              </w:rPr>
              <w:t>Glossary: “reference bandwidth”. Currently ends with “...</w:t>
            </w:r>
            <w:r w:rsidRPr="00EE00A0">
              <w:rPr>
                <w:rFonts w:ascii="Verdana" w:hAnsi="Verdana"/>
                <w:sz w:val="18"/>
                <w:szCs w:val="18"/>
              </w:rPr>
              <w:t xml:space="preserve">calculated as the </w:t>
            </w:r>
            <w:proofErr w:type="gramStart"/>
            <w:r w:rsidRPr="00EE00A0">
              <w:rPr>
                <w:rFonts w:ascii="Verdana" w:hAnsi="Verdana"/>
                <w:sz w:val="18"/>
                <w:szCs w:val="18"/>
                <w:highlight w:val="yellow"/>
              </w:rPr>
              <w:t>interface’s</w:t>
            </w:r>
            <w:proofErr w:type="gramEnd"/>
          </w:p>
          <w:p w14:paraId="51F54852" w14:textId="77777777" w:rsidR="003062D5" w:rsidRDefault="003062D5" w:rsidP="00EE00A0">
            <w:pPr>
              <w:autoSpaceDE w:val="0"/>
              <w:autoSpaceDN w:val="0"/>
              <w:adjustRightInd w:val="0"/>
              <w:rPr>
                <w:rFonts w:ascii="Verdana" w:hAnsi="Verdana" w:cs="Arial"/>
                <w:color w:val="222222"/>
                <w:sz w:val="18"/>
                <w:szCs w:val="18"/>
                <w:shd w:val="clear" w:color="auto" w:fill="FFFFFF"/>
              </w:rPr>
            </w:pPr>
            <w:r w:rsidRPr="00EE00A0">
              <w:rPr>
                <w:rFonts w:ascii="Verdana" w:hAnsi="Verdana"/>
                <w:sz w:val="18"/>
                <w:szCs w:val="18"/>
                <w:highlight w:val="yellow"/>
              </w:rPr>
              <w:t>bandwidth</w:t>
            </w:r>
            <w:r w:rsidRPr="00EE00A0">
              <w:rPr>
                <w:rFonts w:ascii="Verdana" w:hAnsi="Verdana"/>
                <w:sz w:val="18"/>
                <w:szCs w:val="18"/>
              </w:rPr>
              <w:t xml:space="preserve"> divided by the </w:t>
            </w:r>
            <w:r w:rsidRPr="00EE00A0">
              <w:rPr>
                <w:rFonts w:ascii="Verdana" w:hAnsi="Verdana"/>
                <w:sz w:val="18"/>
                <w:szCs w:val="18"/>
                <w:highlight w:val="yellow"/>
              </w:rPr>
              <w:t>reference bandwidth</w:t>
            </w:r>
            <w:r w:rsidRPr="00EE00A0">
              <w:rPr>
                <w:rFonts w:ascii="Verdana" w:hAnsi="Verdana"/>
                <w:sz w:val="18"/>
                <w:szCs w:val="18"/>
              </w:rPr>
              <w:t xml:space="preserve">.” Should </w:t>
            </w:r>
            <w:proofErr w:type="gramStart"/>
            <w:r w:rsidRPr="00EE00A0">
              <w:rPr>
                <w:rFonts w:ascii="Verdana" w:hAnsi="Verdana"/>
                <w:sz w:val="18"/>
                <w:szCs w:val="18"/>
              </w:rPr>
              <w:t>be:</w:t>
            </w:r>
            <w:proofErr w:type="gramEnd"/>
            <w:r w:rsidRPr="00EE00A0">
              <w:rPr>
                <w:rFonts w:ascii="Verdana" w:hAnsi="Verdana"/>
                <w:sz w:val="18"/>
                <w:szCs w:val="18"/>
              </w:rPr>
              <w:t xml:space="preserve"> calculated as the </w:t>
            </w:r>
            <w:r w:rsidRPr="00EE00A0">
              <w:rPr>
                <w:rFonts w:ascii="Verdana" w:hAnsi="Verdana"/>
                <w:sz w:val="18"/>
                <w:szCs w:val="18"/>
                <w:highlight w:val="yellow"/>
              </w:rPr>
              <w:t>reference bandwidth</w:t>
            </w:r>
            <w:r w:rsidRPr="00EE00A0">
              <w:rPr>
                <w:rFonts w:ascii="Verdana" w:hAnsi="Verdana"/>
                <w:sz w:val="18"/>
                <w:szCs w:val="18"/>
              </w:rPr>
              <w:t xml:space="preserve"> divided by the </w:t>
            </w:r>
            <w:r w:rsidRPr="00EE00A0">
              <w:rPr>
                <w:rFonts w:ascii="Verdana" w:hAnsi="Verdana"/>
                <w:sz w:val="18"/>
                <w:szCs w:val="18"/>
                <w:highlight w:val="yellow"/>
              </w:rPr>
              <w:t>interface bandwidth</w:t>
            </w:r>
            <w:r w:rsidRPr="00EE00A0">
              <w:rPr>
                <w:rFonts w:ascii="Verdana" w:hAnsi="Verdana"/>
                <w:sz w:val="18"/>
                <w:szCs w:val="18"/>
              </w:rPr>
              <w:t>.</w:t>
            </w:r>
            <w:r>
              <w:rPr>
                <w:rFonts w:ascii="Verdana" w:hAnsi="Verdana" w:cs="Arial"/>
                <w:color w:val="222222"/>
                <w:sz w:val="18"/>
                <w:szCs w:val="18"/>
                <w:shd w:val="clear" w:color="auto" w:fill="FFFFFF"/>
              </w:rPr>
              <w:t xml:space="preserve"> </w:t>
            </w:r>
          </w:p>
        </w:tc>
      </w:tr>
      <w:tr w:rsidR="003062D5" w14:paraId="5A8F86E7" w14:textId="77777777" w:rsidTr="003062D5">
        <w:tc>
          <w:tcPr>
            <w:tcW w:w="714" w:type="dxa"/>
          </w:tcPr>
          <w:p w14:paraId="548CC44D" w14:textId="77777777" w:rsidR="003062D5" w:rsidRDefault="003062D5" w:rsidP="00F630F5">
            <w:pPr>
              <w:spacing w:after="120"/>
              <w:rPr>
                <w:rFonts w:ascii="Verdana" w:hAnsi="Verdana" w:cs="Courier New"/>
                <w:sz w:val="18"/>
                <w:szCs w:val="20"/>
              </w:rPr>
            </w:pPr>
            <w:r>
              <w:rPr>
                <w:rFonts w:ascii="Verdana" w:hAnsi="Verdana" w:cs="Courier New"/>
                <w:sz w:val="18"/>
                <w:szCs w:val="20"/>
              </w:rPr>
              <w:t>PDF</w:t>
            </w:r>
          </w:p>
        </w:tc>
        <w:tc>
          <w:tcPr>
            <w:tcW w:w="715" w:type="dxa"/>
          </w:tcPr>
          <w:p w14:paraId="37539377"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1C4D1FBD" w14:textId="77777777" w:rsidR="003062D5" w:rsidRPr="00EE00A0" w:rsidRDefault="003062D5" w:rsidP="00661233">
            <w:pPr>
              <w:autoSpaceDE w:val="0"/>
              <w:autoSpaceDN w:val="0"/>
              <w:adjustRightInd w:val="0"/>
              <w:rPr>
                <w:rFonts w:ascii="Verdana" w:hAnsi="Verdana"/>
                <w:sz w:val="18"/>
                <w:szCs w:val="18"/>
                <w:highlight w:val="yellow"/>
              </w:rPr>
            </w:pPr>
            <w:r w:rsidRPr="00EE00A0">
              <w:rPr>
                <w:rFonts w:ascii="Verdana" w:hAnsi="Verdana" w:cs="Arial"/>
                <w:color w:val="222222"/>
                <w:sz w:val="18"/>
                <w:szCs w:val="18"/>
                <w:shd w:val="clear" w:color="auto" w:fill="FFFFFF"/>
              </w:rPr>
              <w:t>Glossary: “</w:t>
            </w:r>
            <w:r>
              <w:rPr>
                <w:rFonts w:ascii="Verdana" w:hAnsi="Verdana" w:cs="Arial"/>
                <w:color w:val="222222"/>
                <w:sz w:val="18"/>
                <w:szCs w:val="18"/>
                <w:shd w:val="clear" w:color="auto" w:fill="FFFFFF"/>
              </w:rPr>
              <w:t>interface</w:t>
            </w:r>
            <w:r w:rsidRPr="00EE00A0">
              <w:rPr>
                <w:rFonts w:ascii="Verdana" w:hAnsi="Verdana" w:cs="Arial"/>
                <w:color w:val="222222"/>
                <w:sz w:val="18"/>
                <w:szCs w:val="18"/>
                <w:shd w:val="clear" w:color="auto" w:fill="FFFFFF"/>
              </w:rPr>
              <w:t xml:space="preserve"> bandwidth”. Currently ends with “...</w:t>
            </w:r>
            <w:r w:rsidRPr="00EE00A0">
              <w:rPr>
                <w:rFonts w:ascii="Verdana" w:hAnsi="Verdana"/>
                <w:sz w:val="18"/>
                <w:szCs w:val="18"/>
              </w:rPr>
              <w:t xml:space="preserve">calculated as the </w:t>
            </w:r>
            <w:proofErr w:type="gramStart"/>
            <w:r w:rsidRPr="00EE00A0">
              <w:rPr>
                <w:rFonts w:ascii="Verdana" w:hAnsi="Verdana"/>
                <w:sz w:val="18"/>
                <w:szCs w:val="18"/>
                <w:highlight w:val="yellow"/>
              </w:rPr>
              <w:t>interface</w:t>
            </w:r>
            <w:proofErr w:type="gramEnd"/>
          </w:p>
          <w:p w14:paraId="55C75187" w14:textId="77777777" w:rsidR="003062D5" w:rsidRDefault="003062D5" w:rsidP="00661233">
            <w:pPr>
              <w:rPr>
                <w:rFonts w:ascii="Verdana" w:hAnsi="Verdana" w:cs="Arial"/>
                <w:color w:val="222222"/>
                <w:sz w:val="18"/>
                <w:szCs w:val="18"/>
                <w:shd w:val="clear" w:color="auto" w:fill="FFFFFF"/>
              </w:rPr>
            </w:pPr>
            <w:r w:rsidRPr="00EE00A0">
              <w:rPr>
                <w:rFonts w:ascii="Verdana" w:hAnsi="Verdana"/>
                <w:sz w:val="18"/>
                <w:szCs w:val="18"/>
                <w:highlight w:val="yellow"/>
              </w:rPr>
              <w:t>bandwidth</w:t>
            </w:r>
            <w:r w:rsidRPr="00EE00A0">
              <w:rPr>
                <w:rFonts w:ascii="Verdana" w:hAnsi="Verdana"/>
                <w:sz w:val="18"/>
                <w:szCs w:val="18"/>
              </w:rPr>
              <w:t xml:space="preserve"> divided by the </w:t>
            </w:r>
            <w:r w:rsidRPr="00EE00A0">
              <w:rPr>
                <w:rFonts w:ascii="Verdana" w:hAnsi="Verdana"/>
                <w:sz w:val="18"/>
                <w:szCs w:val="18"/>
                <w:highlight w:val="yellow"/>
              </w:rPr>
              <w:t>reference bandwidth</w:t>
            </w:r>
            <w:r w:rsidRPr="00EE00A0">
              <w:rPr>
                <w:rFonts w:ascii="Verdana" w:hAnsi="Verdana"/>
                <w:sz w:val="18"/>
                <w:szCs w:val="18"/>
              </w:rPr>
              <w:t xml:space="preserve">.” Should </w:t>
            </w:r>
            <w:proofErr w:type="gramStart"/>
            <w:r w:rsidRPr="00EE00A0">
              <w:rPr>
                <w:rFonts w:ascii="Verdana" w:hAnsi="Verdana"/>
                <w:sz w:val="18"/>
                <w:szCs w:val="18"/>
              </w:rPr>
              <w:t>be:</w:t>
            </w:r>
            <w:proofErr w:type="gramEnd"/>
            <w:r w:rsidRPr="00EE00A0">
              <w:rPr>
                <w:rFonts w:ascii="Verdana" w:hAnsi="Verdana"/>
                <w:sz w:val="18"/>
                <w:szCs w:val="18"/>
              </w:rPr>
              <w:t xml:space="preserve"> calculated as the </w:t>
            </w:r>
            <w:r w:rsidRPr="00EE00A0">
              <w:rPr>
                <w:rFonts w:ascii="Verdana" w:hAnsi="Verdana"/>
                <w:sz w:val="18"/>
                <w:szCs w:val="18"/>
                <w:highlight w:val="yellow"/>
              </w:rPr>
              <w:t>reference bandwidth</w:t>
            </w:r>
            <w:r w:rsidRPr="00EE00A0">
              <w:rPr>
                <w:rFonts w:ascii="Verdana" w:hAnsi="Verdana"/>
                <w:sz w:val="18"/>
                <w:szCs w:val="18"/>
              </w:rPr>
              <w:t xml:space="preserve"> divided by the </w:t>
            </w:r>
            <w:r w:rsidRPr="00EE00A0">
              <w:rPr>
                <w:rFonts w:ascii="Verdana" w:hAnsi="Verdana"/>
                <w:sz w:val="18"/>
                <w:szCs w:val="18"/>
                <w:highlight w:val="yellow"/>
              </w:rPr>
              <w:t>interface bandwidth</w:t>
            </w:r>
            <w:r w:rsidRPr="00EE00A0">
              <w:rPr>
                <w:rFonts w:ascii="Verdana" w:hAnsi="Verdana"/>
                <w:sz w:val="18"/>
                <w:szCs w:val="18"/>
              </w:rPr>
              <w:t>.</w:t>
            </w:r>
          </w:p>
        </w:tc>
      </w:tr>
      <w:tr w:rsidR="003062D5" w14:paraId="6617A3ED" w14:textId="77777777" w:rsidTr="003062D5">
        <w:tc>
          <w:tcPr>
            <w:tcW w:w="714" w:type="dxa"/>
          </w:tcPr>
          <w:p w14:paraId="4F37241C" w14:textId="77777777" w:rsidR="003062D5" w:rsidRDefault="003062D5" w:rsidP="00F630F5">
            <w:pPr>
              <w:spacing w:after="120"/>
              <w:rPr>
                <w:rFonts w:ascii="Verdana" w:hAnsi="Verdana" w:cs="Courier New"/>
                <w:sz w:val="18"/>
                <w:szCs w:val="20"/>
              </w:rPr>
            </w:pPr>
            <w:r>
              <w:rPr>
                <w:rFonts w:ascii="Verdana" w:hAnsi="Verdana" w:cs="Courier New"/>
                <w:sz w:val="18"/>
                <w:szCs w:val="20"/>
              </w:rPr>
              <w:t>13</w:t>
            </w:r>
          </w:p>
        </w:tc>
        <w:tc>
          <w:tcPr>
            <w:tcW w:w="715" w:type="dxa"/>
          </w:tcPr>
          <w:p w14:paraId="117117FF"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3AB2529A"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2 – last answer – change “PPP” to “802.11”.</w:t>
            </w:r>
          </w:p>
        </w:tc>
      </w:tr>
      <w:tr w:rsidR="003062D5" w14:paraId="5DC44803" w14:textId="77777777" w:rsidTr="003062D5">
        <w:tc>
          <w:tcPr>
            <w:tcW w:w="714" w:type="dxa"/>
          </w:tcPr>
          <w:p w14:paraId="33F8ADF7" w14:textId="77777777" w:rsidR="003062D5" w:rsidRDefault="003062D5" w:rsidP="00F630F5">
            <w:pPr>
              <w:spacing w:after="120"/>
              <w:rPr>
                <w:rFonts w:ascii="Verdana" w:hAnsi="Verdana" w:cs="Courier New"/>
                <w:sz w:val="18"/>
                <w:szCs w:val="20"/>
              </w:rPr>
            </w:pPr>
            <w:r>
              <w:rPr>
                <w:rFonts w:ascii="Verdana" w:hAnsi="Verdana" w:cs="Courier New"/>
                <w:sz w:val="18"/>
                <w:szCs w:val="20"/>
              </w:rPr>
              <w:t>52</w:t>
            </w:r>
          </w:p>
        </w:tc>
        <w:tc>
          <w:tcPr>
            <w:tcW w:w="715" w:type="dxa"/>
          </w:tcPr>
          <w:p w14:paraId="6636A1AA"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58E4D4CB"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CE79D5">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paragraph, 2</w:t>
            </w:r>
            <w:r w:rsidRPr="00CE79D5">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line, refers to Figure 2-14, but should refer to Figure 2-19.</w:t>
            </w:r>
          </w:p>
        </w:tc>
      </w:tr>
      <w:tr w:rsidR="003062D5" w14:paraId="29BE1169" w14:textId="77777777" w:rsidTr="003062D5">
        <w:tc>
          <w:tcPr>
            <w:tcW w:w="714" w:type="dxa"/>
          </w:tcPr>
          <w:p w14:paraId="4E0B73E1" w14:textId="77777777" w:rsidR="003062D5" w:rsidRDefault="003062D5" w:rsidP="00F630F5">
            <w:pPr>
              <w:spacing w:after="120"/>
              <w:rPr>
                <w:rFonts w:ascii="Verdana" w:hAnsi="Verdana" w:cs="Courier New"/>
                <w:sz w:val="18"/>
                <w:szCs w:val="20"/>
              </w:rPr>
            </w:pPr>
            <w:r>
              <w:rPr>
                <w:rFonts w:ascii="Verdana" w:hAnsi="Verdana" w:cs="Courier New"/>
                <w:sz w:val="18"/>
                <w:szCs w:val="20"/>
              </w:rPr>
              <w:t>464</w:t>
            </w:r>
          </w:p>
        </w:tc>
        <w:tc>
          <w:tcPr>
            <w:tcW w:w="715" w:type="dxa"/>
          </w:tcPr>
          <w:p w14:paraId="286961F2"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6DDF4745"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Figure 19-15 caption – should mention “Six” subnets, not “Seven”.</w:t>
            </w:r>
          </w:p>
        </w:tc>
      </w:tr>
      <w:tr w:rsidR="003062D5" w14:paraId="4AB9223A" w14:textId="77777777" w:rsidTr="003062D5">
        <w:tc>
          <w:tcPr>
            <w:tcW w:w="714" w:type="dxa"/>
          </w:tcPr>
          <w:p w14:paraId="7BAEBFFC" w14:textId="77777777" w:rsidR="003062D5" w:rsidRDefault="003062D5" w:rsidP="00F630F5">
            <w:pPr>
              <w:spacing w:after="120"/>
              <w:rPr>
                <w:rFonts w:ascii="Verdana" w:hAnsi="Verdana" w:cs="Courier New"/>
                <w:sz w:val="18"/>
                <w:szCs w:val="20"/>
              </w:rPr>
            </w:pPr>
            <w:r>
              <w:rPr>
                <w:rFonts w:ascii="Verdana" w:hAnsi="Verdana" w:cs="Courier New"/>
                <w:sz w:val="18"/>
                <w:szCs w:val="20"/>
              </w:rPr>
              <w:t>488</w:t>
            </w:r>
          </w:p>
        </w:tc>
        <w:tc>
          <w:tcPr>
            <w:tcW w:w="715" w:type="dxa"/>
          </w:tcPr>
          <w:p w14:paraId="7A081463"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23032542"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Example 20-16 begins with the output from the </w:t>
            </w:r>
            <w:r w:rsidRPr="00B4064E">
              <w:rPr>
                <w:rFonts w:ascii="Verdana" w:hAnsi="Verdana" w:cs="Arial"/>
                <w:b/>
                <w:bCs/>
                <w:color w:val="222222"/>
                <w:sz w:val="18"/>
                <w:szCs w:val="18"/>
                <w:shd w:val="clear" w:color="auto" w:fill="FFFFFF"/>
              </w:rPr>
              <w:t>show ip interface brief</w:t>
            </w:r>
            <w:r>
              <w:rPr>
                <w:rFonts w:ascii="Verdana" w:hAnsi="Verdana" w:cs="Arial"/>
                <w:color w:val="222222"/>
                <w:sz w:val="18"/>
                <w:szCs w:val="18"/>
                <w:shd w:val="clear" w:color="auto" w:fill="FFFFFF"/>
              </w:rPr>
              <w:t xml:space="preserve"> command, rather than the output of the command </w:t>
            </w:r>
            <w:r w:rsidRPr="00B4064E">
              <w:rPr>
                <w:rFonts w:ascii="Verdana" w:hAnsi="Verdana" w:cs="Arial"/>
                <w:b/>
                <w:bCs/>
                <w:color w:val="222222"/>
                <w:sz w:val="18"/>
                <w:szCs w:val="18"/>
                <w:shd w:val="clear" w:color="auto" w:fill="FFFFFF"/>
              </w:rPr>
              <w:t xml:space="preserve">show </w:t>
            </w:r>
            <w:proofErr w:type="spellStart"/>
            <w:r w:rsidRPr="00B4064E">
              <w:rPr>
                <w:rFonts w:ascii="Verdana" w:hAnsi="Verdana" w:cs="Arial"/>
                <w:b/>
                <w:bCs/>
                <w:color w:val="222222"/>
                <w:sz w:val="18"/>
                <w:szCs w:val="18"/>
                <w:shd w:val="clear" w:color="auto" w:fill="FFFFFF"/>
              </w:rPr>
              <w:t>ip</w:t>
            </w:r>
            <w:proofErr w:type="spellEnd"/>
            <w:r w:rsidRPr="00B4064E">
              <w:rPr>
                <w:rFonts w:ascii="Verdana" w:hAnsi="Verdana" w:cs="Arial"/>
                <w:b/>
                <w:bCs/>
                <w:color w:val="222222"/>
                <w:sz w:val="18"/>
                <w:szCs w:val="18"/>
                <w:shd w:val="clear" w:color="auto" w:fill="FFFFFF"/>
              </w:rPr>
              <w:t xml:space="preserve"> </w:t>
            </w:r>
            <w:proofErr w:type="spellStart"/>
            <w:r w:rsidRPr="00B4064E">
              <w:rPr>
                <w:rFonts w:ascii="Verdana" w:hAnsi="Verdana" w:cs="Arial"/>
                <w:b/>
                <w:bCs/>
                <w:color w:val="222222"/>
                <w:sz w:val="18"/>
                <w:szCs w:val="18"/>
                <w:shd w:val="clear" w:color="auto" w:fill="FFFFFF"/>
              </w:rPr>
              <w:t>ospf</w:t>
            </w:r>
            <w:proofErr w:type="spellEnd"/>
            <w:r w:rsidRPr="00B4064E">
              <w:rPr>
                <w:rFonts w:ascii="Verdana" w:hAnsi="Verdana" w:cs="Arial"/>
                <w:b/>
                <w:bCs/>
                <w:color w:val="222222"/>
                <w:sz w:val="18"/>
                <w:szCs w:val="18"/>
                <w:shd w:val="clear" w:color="auto" w:fill="FFFFFF"/>
              </w:rPr>
              <w:t xml:space="preserve"> interface brief</w:t>
            </w:r>
            <w:r>
              <w:rPr>
                <w:rFonts w:ascii="Verdana" w:hAnsi="Verdana" w:cs="Arial"/>
                <w:color w:val="222222"/>
                <w:sz w:val="18"/>
                <w:szCs w:val="18"/>
                <w:shd w:val="clear" w:color="auto" w:fill="FFFFFF"/>
              </w:rPr>
              <w:t xml:space="preserve"> as shown in the example.</w:t>
            </w:r>
            <w:r w:rsidRPr="00B4064E">
              <w:rPr>
                <w:rFonts w:ascii="Verdana" w:hAnsi="Verdana" w:cs="Arial"/>
                <w:color w:val="222222"/>
                <w:sz w:val="18"/>
                <w:szCs w:val="18"/>
                <w:shd w:val="clear" w:color="auto" w:fill="FFFFFF"/>
              </w:rPr>
              <w:t xml:space="preserve"> Refer to</w:t>
            </w:r>
            <w:r>
              <w:rPr>
                <w:rFonts w:ascii="Verdana" w:hAnsi="Verdana" w:cs="Arial"/>
                <w:b/>
                <w:bCs/>
                <w:color w:val="222222"/>
                <w:sz w:val="18"/>
                <w:szCs w:val="18"/>
                <w:shd w:val="clear" w:color="auto" w:fill="FFFFFF"/>
              </w:rPr>
              <w:t xml:space="preserve"> </w:t>
            </w:r>
            <w:r>
              <w:rPr>
                <w:rFonts w:ascii="Verdana" w:hAnsi="Verdana" w:cs="Arial"/>
                <w:color w:val="222222"/>
                <w:sz w:val="18"/>
                <w:szCs w:val="18"/>
                <w:shd w:val="clear" w:color="auto" w:fill="FFFFFF"/>
              </w:rPr>
              <w:t>Example 20-8 for the correct output.</w:t>
            </w:r>
          </w:p>
        </w:tc>
      </w:tr>
      <w:tr w:rsidR="003062D5" w14:paraId="246C4856" w14:textId="77777777" w:rsidTr="003062D5">
        <w:tc>
          <w:tcPr>
            <w:tcW w:w="714" w:type="dxa"/>
          </w:tcPr>
          <w:p w14:paraId="3B62EF53" w14:textId="77777777" w:rsidR="003062D5" w:rsidRDefault="003062D5" w:rsidP="00F630F5">
            <w:pPr>
              <w:spacing w:after="120"/>
              <w:rPr>
                <w:rFonts w:ascii="Verdana" w:hAnsi="Verdana" w:cs="Courier New"/>
                <w:sz w:val="18"/>
                <w:szCs w:val="20"/>
              </w:rPr>
            </w:pPr>
            <w:r>
              <w:rPr>
                <w:rFonts w:ascii="Verdana" w:hAnsi="Verdana" w:cs="Courier New"/>
                <w:sz w:val="18"/>
                <w:szCs w:val="20"/>
              </w:rPr>
              <w:t>612</w:t>
            </w:r>
          </w:p>
        </w:tc>
        <w:tc>
          <w:tcPr>
            <w:tcW w:w="715" w:type="dxa"/>
          </w:tcPr>
          <w:p w14:paraId="5D841E57" w14:textId="77777777" w:rsidR="003062D5" w:rsidRDefault="003062D5" w:rsidP="00C8575E">
            <w:pPr>
              <w:spacing w:after="120"/>
              <w:rPr>
                <w:rFonts w:ascii="Verdana" w:hAnsi="Verdana" w:cs="Courier New"/>
                <w:sz w:val="18"/>
                <w:szCs w:val="20"/>
              </w:rPr>
            </w:pPr>
            <w:r>
              <w:rPr>
                <w:rFonts w:ascii="Verdana" w:hAnsi="Verdana" w:cs="Courier New"/>
                <w:sz w:val="18"/>
                <w:szCs w:val="20"/>
              </w:rPr>
              <w:t>10</w:t>
            </w:r>
          </w:p>
        </w:tc>
        <w:tc>
          <w:tcPr>
            <w:tcW w:w="7949" w:type="dxa"/>
          </w:tcPr>
          <w:p w14:paraId="308CCB9E"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Answer C – Change “A workgroup bridge” to “AP to AP bridging”.</w:t>
            </w:r>
          </w:p>
        </w:tc>
      </w:tr>
      <w:tr w:rsidR="003062D5" w14:paraId="44B3BFD5" w14:textId="77777777" w:rsidTr="003062D5">
        <w:tc>
          <w:tcPr>
            <w:tcW w:w="714" w:type="dxa"/>
          </w:tcPr>
          <w:p w14:paraId="691FE035" w14:textId="77777777" w:rsidR="003062D5" w:rsidRDefault="003062D5" w:rsidP="00F630F5">
            <w:pPr>
              <w:spacing w:after="120"/>
              <w:rPr>
                <w:rFonts w:ascii="Verdana" w:hAnsi="Verdana" w:cs="Courier New"/>
                <w:sz w:val="18"/>
                <w:szCs w:val="20"/>
              </w:rPr>
            </w:pPr>
            <w:r>
              <w:rPr>
                <w:rFonts w:ascii="Verdana" w:hAnsi="Verdana" w:cs="Courier New"/>
                <w:sz w:val="18"/>
                <w:szCs w:val="20"/>
              </w:rPr>
              <w:t>161</w:t>
            </w:r>
          </w:p>
        </w:tc>
        <w:tc>
          <w:tcPr>
            <w:tcW w:w="715" w:type="dxa"/>
          </w:tcPr>
          <w:p w14:paraId="06E950B6" w14:textId="77777777" w:rsidR="003062D5" w:rsidRDefault="003062D5" w:rsidP="00C8575E">
            <w:pPr>
              <w:spacing w:after="120"/>
              <w:rPr>
                <w:rFonts w:ascii="Verdana" w:hAnsi="Verdana" w:cs="Courier New"/>
                <w:sz w:val="18"/>
                <w:szCs w:val="20"/>
              </w:rPr>
            </w:pPr>
            <w:r>
              <w:rPr>
                <w:rFonts w:ascii="Verdana" w:hAnsi="Verdana" w:cs="Courier New"/>
                <w:sz w:val="18"/>
                <w:szCs w:val="20"/>
              </w:rPr>
              <w:t>4</w:t>
            </w:r>
          </w:p>
        </w:tc>
        <w:tc>
          <w:tcPr>
            <w:tcW w:w="7949" w:type="dxa"/>
          </w:tcPr>
          <w:p w14:paraId="3FCA0878"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Figure 7-2 – Switch ports F0/1, F0/2, and F0/3 should be G0/1, G0/2, and G0/3.</w:t>
            </w:r>
          </w:p>
        </w:tc>
      </w:tr>
      <w:tr w:rsidR="003062D5" w14:paraId="29C48B21" w14:textId="77777777" w:rsidTr="003062D5">
        <w:tc>
          <w:tcPr>
            <w:tcW w:w="714" w:type="dxa"/>
          </w:tcPr>
          <w:p w14:paraId="3ED318DC" w14:textId="77777777" w:rsidR="003062D5" w:rsidRDefault="003062D5" w:rsidP="00F630F5">
            <w:pPr>
              <w:spacing w:after="120"/>
              <w:rPr>
                <w:rFonts w:ascii="Verdana" w:hAnsi="Verdana" w:cs="Courier New"/>
                <w:sz w:val="18"/>
                <w:szCs w:val="20"/>
              </w:rPr>
            </w:pPr>
            <w:r>
              <w:rPr>
                <w:rFonts w:ascii="Verdana" w:hAnsi="Verdana" w:cs="Courier New"/>
                <w:sz w:val="18"/>
                <w:szCs w:val="20"/>
              </w:rPr>
              <w:t>170</w:t>
            </w:r>
          </w:p>
        </w:tc>
        <w:tc>
          <w:tcPr>
            <w:tcW w:w="715" w:type="dxa"/>
          </w:tcPr>
          <w:p w14:paraId="436D7887" w14:textId="77777777" w:rsidR="003062D5" w:rsidRDefault="003062D5" w:rsidP="00C8575E">
            <w:pPr>
              <w:spacing w:after="120"/>
              <w:rPr>
                <w:rFonts w:ascii="Verdana" w:hAnsi="Verdana" w:cs="Courier New"/>
                <w:sz w:val="18"/>
                <w:szCs w:val="20"/>
              </w:rPr>
            </w:pPr>
            <w:r>
              <w:rPr>
                <w:rFonts w:ascii="Verdana" w:hAnsi="Verdana" w:cs="Courier New"/>
                <w:sz w:val="18"/>
                <w:szCs w:val="20"/>
              </w:rPr>
              <w:t>4</w:t>
            </w:r>
          </w:p>
        </w:tc>
        <w:tc>
          <w:tcPr>
            <w:tcW w:w="7949" w:type="dxa"/>
          </w:tcPr>
          <w:p w14:paraId="59B5AD41"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Table 7-6 – 2</w:t>
            </w:r>
            <w:r w:rsidRPr="00F705E9">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command – remove the vertical bar to correct a syntax error.</w:t>
            </w:r>
          </w:p>
        </w:tc>
      </w:tr>
      <w:tr w:rsidR="003062D5" w14:paraId="232128A3" w14:textId="77777777" w:rsidTr="003062D5">
        <w:tc>
          <w:tcPr>
            <w:tcW w:w="714" w:type="dxa"/>
          </w:tcPr>
          <w:p w14:paraId="741A35C5" w14:textId="77777777" w:rsidR="003062D5" w:rsidRDefault="003062D5" w:rsidP="00F630F5">
            <w:pPr>
              <w:spacing w:after="120"/>
              <w:rPr>
                <w:rFonts w:ascii="Verdana" w:hAnsi="Verdana" w:cs="Courier New"/>
                <w:sz w:val="18"/>
                <w:szCs w:val="20"/>
              </w:rPr>
            </w:pPr>
            <w:r>
              <w:rPr>
                <w:rFonts w:ascii="Verdana" w:hAnsi="Verdana" w:cs="Courier New"/>
                <w:sz w:val="18"/>
                <w:szCs w:val="20"/>
              </w:rPr>
              <w:lastRenderedPageBreak/>
              <w:t>231</w:t>
            </w:r>
          </w:p>
        </w:tc>
        <w:tc>
          <w:tcPr>
            <w:tcW w:w="715" w:type="dxa"/>
          </w:tcPr>
          <w:p w14:paraId="2C8DBD08" w14:textId="77777777" w:rsidR="003062D5" w:rsidRDefault="003062D5" w:rsidP="00C8575E">
            <w:pPr>
              <w:spacing w:after="120"/>
              <w:rPr>
                <w:rFonts w:ascii="Verdana" w:hAnsi="Verdana" w:cs="Courier New"/>
                <w:sz w:val="18"/>
                <w:szCs w:val="20"/>
              </w:rPr>
            </w:pPr>
            <w:r>
              <w:rPr>
                <w:rFonts w:ascii="Verdana" w:hAnsi="Verdana" w:cs="Courier New"/>
                <w:sz w:val="18"/>
                <w:szCs w:val="20"/>
              </w:rPr>
              <w:t>4</w:t>
            </w:r>
          </w:p>
        </w:tc>
        <w:tc>
          <w:tcPr>
            <w:tcW w:w="7949" w:type="dxa"/>
          </w:tcPr>
          <w:p w14:paraId="54999620"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Figure 9-9 – The “ALT” beside SW2 (meaning Alternate port) should be removed.</w:t>
            </w:r>
          </w:p>
        </w:tc>
      </w:tr>
      <w:tr w:rsidR="003062D5" w14:paraId="3F613050" w14:textId="77777777" w:rsidTr="003062D5">
        <w:tc>
          <w:tcPr>
            <w:tcW w:w="714" w:type="dxa"/>
          </w:tcPr>
          <w:p w14:paraId="4A20B4FB" w14:textId="77777777" w:rsidR="003062D5" w:rsidRDefault="003062D5" w:rsidP="00FA4396">
            <w:pPr>
              <w:spacing w:after="120"/>
              <w:rPr>
                <w:rFonts w:ascii="Verdana" w:hAnsi="Verdana" w:cs="Courier New"/>
                <w:sz w:val="18"/>
                <w:szCs w:val="20"/>
              </w:rPr>
            </w:pPr>
            <w:r>
              <w:rPr>
                <w:rFonts w:ascii="Verdana" w:hAnsi="Verdana" w:cs="Courier New"/>
                <w:sz w:val="18"/>
                <w:szCs w:val="20"/>
              </w:rPr>
              <w:t>381</w:t>
            </w:r>
          </w:p>
        </w:tc>
        <w:tc>
          <w:tcPr>
            <w:tcW w:w="715" w:type="dxa"/>
          </w:tcPr>
          <w:p w14:paraId="63CBCAC3" w14:textId="77777777" w:rsidR="003062D5" w:rsidRDefault="003062D5" w:rsidP="00FA4396">
            <w:pPr>
              <w:spacing w:after="120"/>
              <w:rPr>
                <w:rFonts w:ascii="Verdana" w:hAnsi="Verdana" w:cs="Courier New"/>
                <w:sz w:val="18"/>
                <w:szCs w:val="20"/>
              </w:rPr>
            </w:pPr>
            <w:r>
              <w:rPr>
                <w:rFonts w:ascii="Verdana" w:hAnsi="Verdana" w:cs="Courier New"/>
                <w:sz w:val="18"/>
                <w:szCs w:val="20"/>
              </w:rPr>
              <w:t>4</w:t>
            </w:r>
          </w:p>
        </w:tc>
        <w:tc>
          <w:tcPr>
            <w:tcW w:w="7949" w:type="dxa"/>
          </w:tcPr>
          <w:p w14:paraId="1C2E82EB" w14:textId="77777777" w:rsidR="003062D5" w:rsidRDefault="003062D5" w:rsidP="00FA439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3</w:t>
            </w:r>
            <w:r w:rsidRPr="000249D9">
              <w:rPr>
                <w:rFonts w:ascii="Verdana" w:hAnsi="Verdana" w:cs="Arial"/>
                <w:color w:val="222222"/>
                <w:sz w:val="18"/>
                <w:szCs w:val="18"/>
                <w:shd w:val="clear" w:color="auto" w:fill="FFFFFF"/>
                <w:vertAlign w:val="superscript"/>
              </w:rPr>
              <w:t>rd</w:t>
            </w:r>
            <w:r>
              <w:rPr>
                <w:rFonts w:ascii="Verdana" w:hAnsi="Verdana" w:cs="Arial"/>
                <w:color w:val="222222"/>
                <w:sz w:val="18"/>
                <w:szCs w:val="18"/>
                <w:shd w:val="clear" w:color="auto" w:fill="FFFFFF"/>
              </w:rPr>
              <w:t xml:space="preserve"> Paragraph, 2</w:t>
            </w:r>
            <w:r w:rsidRPr="000249D9">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line – command </w:t>
            </w:r>
            <w:r w:rsidRPr="000249D9">
              <w:rPr>
                <w:rFonts w:ascii="Verdana" w:hAnsi="Verdana" w:cs="Arial"/>
                <w:b/>
                <w:bCs/>
                <w:color w:val="222222"/>
                <w:sz w:val="18"/>
                <w:szCs w:val="18"/>
                <w:shd w:val="clear" w:color="auto" w:fill="FFFFFF"/>
              </w:rPr>
              <w:t>ip address</w:t>
            </w:r>
            <w:r>
              <w:rPr>
                <w:rFonts w:ascii="Verdana" w:hAnsi="Verdana" w:cs="Arial"/>
                <w:color w:val="222222"/>
                <w:sz w:val="18"/>
                <w:szCs w:val="18"/>
                <w:shd w:val="clear" w:color="auto" w:fill="FFFFFF"/>
              </w:rPr>
              <w:t xml:space="preserve"> should be </w:t>
            </w:r>
            <w:r w:rsidRPr="000249D9">
              <w:rPr>
                <w:rFonts w:ascii="Verdana" w:hAnsi="Verdana" w:cs="Arial"/>
                <w:b/>
                <w:bCs/>
                <w:color w:val="222222"/>
                <w:sz w:val="18"/>
                <w:szCs w:val="18"/>
                <w:shd w:val="clear" w:color="auto" w:fill="FFFFFF"/>
              </w:rPr>
              <w:t>ip route</w:t>
            </w:r>
            <w:r>
              <w:rPr>
                <w:rFonts w:ascii="Verdana" w:hAnsi="Verdana" w:cs="Arial"/>
                <w:color w:val="222222"/>
                <w:sz w:val="18"/>
                <w:szCs w:val="18"/>
                <w:shd w:val="clear" w:color="auto" w:fill="FFFFFF"/>
              </w:rPr>
              <w:t xml:space="preserve">. </w:t>
            </w:r>
          </w:p>
        </w:tc>
      </w:tr>
      <w:tr w:rsidR="003062D5" w14:paraId="4A376A64" w14:textId="77777777" w:rsidTr="003062D5">
        <w:tc>
          <w:tcPr>
            <w:tcW w:w="714" w:type="dxa"/>
          </w:tcPr>
          <w:p w14:paraId="0E8736B8" w14:textId="77777777" w:rsidR="003062D5" w:rsidRDefault="003062D5" w:rsidP="00FA4396">
            <w:pPr>
              <w:spacing w:after="120"/>
              <w:rPr>
                <w:rFonts w:ascii="Verdana" w:hAnsi="Verdana" w:cs="Courier New"/>
                <w:sz w:val="18"/>
                <w:szCs w:val="20"/>
              </w:rPr>
            </w:pPr>
            <w:r>
              <w:rPr>
                <w:rFonts w:ascii="Verdana" w:hAnsi="Verdana" w:cs="Courier New"/>
                <w:sz w:val="18"/>
                <w:szCs w:val="20"/>
              </w:rPr>
              <w:t>404</w:t>
            </w:r>
          </w:p>
        </w:tc>
        <w:tc>
          <w:tcPr>
            <w:tcW w:w="715" w:type="dxa"/>
          </w:tcPr>
          <w:p w14:paraId="744AF985" w14:textId="77777777" w:rsidR="003062D5" w:rsidRDefault="003062D5" w:rsidP="00FA4396">
            <w:pPr>
              <w:spacing w:after="120"/>
              <w:rPr>
                <w:rFonts w:ascii="Verdana" w:hAnsi="Verdana" w:cs="Courier New"/>
                <w:sz w:val="18"/>
                <w:szCs w:val="20"/>
              </w:rPr>
            </w:pPr>
            <w:r>
              <w:rPr>
                <w:rFonts w:ascii="Verdana" w:hAnsi="Verdana" w:cs="Courier New"/>
                <w:sz w:val="18"/>
                <w:szCs w:val="20"/>
              </w:rPr>
              <w:t>4</w:t>
            </w:r>
          </w:p>
        </w:tc>
        <w:tc>
          <w:tcPr>
            <w:tcW w:w="7949" w:type="dxa"/>
          </w:tcPr>
          <w:p w14:paraId="7B536ADC" w14:textId="77777777" w:rsidR="003062D5" w:rsidRDefault="003062D5" w:rsidP="00FA439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Last paragraph, 1</w:t>
            </w:r>
            <w:r w:rsidRPr="009C1C5F">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 “...</w:t>
            </w:r>
            <w:r w:rsidRPr="009C1C5F">
              <w:rPr>
                <w:rFonts w:ascii="Verdana" w:hAnsi="Verdana" w:cs="Arial"/>
                <w:color w:val="222222"/>
                <w:sz w:val="18"/>
                <w:szCs w:val="18"/>
                <w:highlight w:val="yellow"/>
                <w:shd w:val="clear" w:color="auto" w:fill="FFFFFF"/>
              </w:rPr>
              <w:t>router</w:t>
            </w:r>
            <w:r>
              <w:rPr>
                <w:rFonts w:ascii="Verdana" w:hAnsi="Verdana" w:cs="Arial"/>
                <w:color w:val="222222"/>
                <w:sz w:val="18"/>
                <w:szCs w:val="18"/>
                <w:shd w:val="clear" w:color="auto" w:fill="FFFFFF"/>
              </w:rPr>
              <w:t xml:space="preserve"> for which...” should be “...</w:t>
            </w:r>
            <w:r w:rsidRPr="009C1C5F">
              <w:rPr>
                <w:rFonts w:ascii="Verdana" w:hAnsi="Verdana" w:cs="Arial"/>
                <w:color w:val="222222"/>
                <w:sz w:val="18"/>
                <w:szCs w:val="18"/>
                <w:highlight w:val="yellow"/>
                <w:shd w:val="clear" w:color="auto" w:fill="FFFFFF"/>
              </w:rPr>
              <w:t>switch</w:t>
            </w:r>
            <w:r>
              <w:rPr>
                <w:rFonts w:ascii="Verdana" w:hAnsi="Verdana" w:cs="Arial"/>
                <w:color w:val="222222"/>
                <w:sz w:val="18"/>
                <w:szCs w:val="18"/>
                <w:shd w:val="clear" w:color="auto" w:fill="FFFFFF"/>
              </w:rPr>
              <w:t xml:space="preserve"> for which...”</w:t>
            </w:r>
          </w:p>
        </w:tc>
      </w:tr>
      <w:tr w:rsidR="003062D5" w14:paraId="711D8789" w14:textId="77777777" w:rsidTr="003062D5">
        <w:tc>
          <w:tcPr>
            <w:tcW w:w="714" w:type="dxa"/>
          </w:tcPr>
          <w:p w14:paraId="4AF94A88" w14:textId="77777777" w:rsidR="003062D5" w:rsidRDefault="003062D5" w:rsidP="00FA4396">
            <w:pPr>
              <w:spacing w:after="120"/>
              <w:rPr>
                <w:rFonts w:ascii="Verdana" w:hAnsi="Verdana" w:cs="Courier New"/>
                <w:sz w:val="18"/>
                <w:szCs w:val="20"/>
              </w:rPr>
            </w:pPr>
            <w:r>
              <w:rPr>
                <w:rFonts w:ascii="Verdana" w:hAnsi="Verdana" w:cs="Courier New"/>
                <w:sz w:val="18"/>
                <w:szCs w:val="20"/>
              </w:rPr>
              <w:t>406</w:t>
            </w:r>
          </w:p>
        </w:tc>
        <w:tc>
          <w:tcPr>
            <w:tcW w:w="715" w:type="dxa"/>
          </w:tcPr>
          <w:p w14:paraId="58AD12D4" w14:textId="77777777" w:rsidR="003062D5" w:rsidRDefault="003062D5" w:rsidP="00FA4396">
            <w:pPr>
              <w:spacing w:after="120"/>
              <w:rPr>
                <w:rFonts w:ascii="Verdana" w:hAnsi="Verdana" w:cs="Courier New"/>
                <w:sz w:val="18"/>
                <w:szCs w:val="20"/>
              </w:rPr>
            </w:pPr>
            <w:r>
              <w:rPr>
                <w:rFonts w:ascii="Verdana" w:hAnsi="Verdana" w:cs="Courier New"/>
                <w:sz w:val="18"/>
                <w:szCs w:val="20"/>
              </w:rPr>
              <w:t>4</w:t>
            </w:r>
          </w:p>
        </w:tc>
        <w:tc>
          <w:tcPr>
            <w:tcW w:w="7949" w:type="dxa"/>
          </w:tcPr>
          <w:p w14:paraId="02B83D8A" w14:textId="77777777" w:rsidR="003062D5" w:rsidRDefault="003062D5" w:rsidP="00FA439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3</w:t>
            </w:r>
            <w:r w:rsidRPr="009C1C5F">
              <w:rPr>
                <w:rFonts w:ascii="Verdana" w:hAnsi="Verdana" w:cs="Arial"/>
                <w:color w:val="222222"/>
                <w:sz w:val="18"/>
                <w:szCs w:val="18"/>
                <w:shd w:val="clear" w:color="auto" w:fill="FFFFFF"/>
                <w:vertAlign w:val="superscript"/>
              </w:rPr>
              <w:t>rd</w:t>
            </w:r>
            <w:r>
              <w:rPr>
                <w:rFonts w:ascii="Verdana" w:hAnsi="Verdana" w:cs="Arial"/>
                <w:color w:val="222222"/>
                <w:sz w:val="18"/>
                <w:szCs w:val="18"/>
                <w:shd w:val="clear" w:color="auto" w:fill="FFFFFF"/>
              </w:rPr>
              <w:t xml:space="preserve"> line from the bottom – “...Layer 2 switching...” should be “...Layer 3 routing...”</w:t>
            </w:r>
          </w:p>
        </w:tc>
      </w:tr>
      <w:tr w:rsidR="003062D5" w14:paraId="4C65BA5D" w14:textId="77777777" w:rsidTr="003062D5">
        <w:tc>
          <w:tcPr>
            <w:tcW w:w="714" w:type="dxa"/>
          </w:tcPr>
          <w:p w14:paraId="14E579A7" w14:textId="77777777" w:rsidR="003062D5" w:rsidRDefault="003062D5" w:rsidP="00FA4396">
            <w:pPr>
              <w:spacing w:after="120"/>
              <w:rPr>
                <w:rFonts w:ascii="Verdana" w:hAnsi="Verdana" w:cs="Courier New"/>
                <w:sz w:val="18"/>
                <w:szCs w:val="20"/>
              </w:rPr>
            </w:pPr>
            <w:r>
              <w:rPr>
                <w:rFonts w:ascii="Verdana" w:hAnsi="Verdana" w:cs="Courier New"/>
                <w:sz w:val="18"/>
                <w:szCs w:val="20"/>
              </w:rPr>
              <w:t>409</w:t>
            </w:r>
          </w:p>
        </w:tc>
        <w:tc>
          <w:tcPr>
            <w:tcW w:w="715" w:type="dxa"/>
          </w:tcPr>
          <w:p w14:paraId="4278AED8" w14:textId="77777777" w:rsidR="003062D5" w:rsidRDefault="003062D5" w:rsidP="00FA4396">
            <w:pPr>
              <w:spacing w:after="120"/>
              <w:rPr>
                <w:rFonts w:ascii="Verdana" w:hAnsi="Verdana" w:cs="Courier New"/>
                <w:sz w:val="18"/>
                <w:szCs w:val="20"/>
              </w:rPr>
            </w:pPr>
            <w:r>
              <w:rPr>
                <w:rFonts w:ascii="Verdana" w:hAnsi="Verdana" w:cs="Courier New"/>
                <w:sz w:val="18"/>
                <w:szCs w:val="20"/>
              </w:rPr>
              <w:t>4</w:t>
            </w:r>
          </w:p>
        </w:tc>
        <w:tc>
          <w:tcPr>
            <w:tcW w:w="7949" w:type="dxa"/>
          </w:tcPr>
          <w:p w14:paraId="2AD870A2" w14:textId="77777777" w:rsidR="003062D5" w:rsidRDefault="003062D5" w:rsidP="00FA439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6</w:t>
            </w:r>
            <w:r w:rsidRPr="00BD4B38">
              <w:rPr>
                <w:rFonts w:ascii="Verdana" w:hAnsi="Verdana" w:cs="Arial"/>
                <w:color w:val="222222"/>
                <w:sz w:val="18"/>
                <w:szCs w:val="18"/>
                <w:shd w:val="clear" w:color="auto" w:fill="FFFFFF"/>
                <w:vertAlign w:val="superscript"/>
              </w:rPr>
              <w:t>th</w:t>
            </w:r>
            <w:r>
              <w:rPr>
                <w:rFonts w:ascii="Verdana" w:hAnsi="Verdana" w:cs="Arial"/>
                <w:color w:val="222222"/>
                <w:sz w:val="18"/>
                <w:szCs w:val="18"/>
                <w:shd w:val="clear" w:color="auto" w:fill="FFFFFF"/>
              </w:rPr>
              <w:t xml:space="preserve"> line from bottom – change “(D11 through D14)” to “(D11, D12, D21, D22)”</w:t>
            </w:r>
          </w:p>
        </w:tc>
      </w:tr>
      <w:tr w:rsidR="003062D5" w14:paraId="45D3121D" w14:textId="77777777" w:rsidTr="003062D5">
        <w:tc>
          <w:tcPr>
            <w:tcW w:w="714" w:type="dxa"/>
          </w:tcPr>
          <w:p w14:paraId="75AB4E82" w14:textId="77777777" w:rsidR="003062D5" w:rsidRDefault="003062D5" w:rsidP="00FA4396">
            <w:pPr>
              <w:spacing w:after="120"/>
              <w:rPr>
                <w:rFonts w:ascii="Verdana" w:hAnsi="Verdana" w:cs="Courier New"/>
                <w:sz w:val="18"/>
                <w:szCs w:val="20"/>
              </w:rPr>
            </w:pPr>
            <w:r>
              <w:rPr>
                <w:rFonts w:ascii="Verdana" w:hAnsi="Verdana" w:cs="Courier New"/>
                <w:sz w:val="18"/>
                <w:szCs w:val="20"/>
              </w:rPr>
              <w:t>523</w:t>
            </w:r>
          </w:p>
        </w:tc>
        <w:tc>
          <w:tcPr>
            <w:tcW w:w="715" w:type="dxa"/>
          </w:tcPr>
          <w:p w14:paraId="47EFD16E" w14:textId="77777777" w:rsidR="003062D5" w:rsidRDefault="003062D5" w:rsidP="00FA4396">
            <w:pPr>
              <w:spacing w:after="120"/>
              <w:rPr>
                <w:rFonts w:ascii="Verdana" w:hAnsi="Verdana" w:cs="Courier New"/>
                <w:sz w:val="18"/>
                <w:szCs w:val="20"/>
              </w:rPr>
            </w:pPr>
            <w:r>
              <w:rPr>
                <w:rFonts w:ascii="Verdana" w:hAnsi="Verdana" w:cs="Courier New"/>
                <w:sz w:val="18"/>
                <w:szCs w:val="20"/>
              </w:rPr>
              <w:t>4</w:t>
            </w:r>
          </w:p>
        </w:tc>
        <w:tc>
          <w:tcPr>
            <w:tcW w:w="7949" w:type="dxa"/>
          </w:tcPr>
          <w:p w14:paraId="56423AB5" w14:textId="77777777" w:rsidR="003062D5" w:rsidRDefault="003062D5" w:rsidP="00FA439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6, question text, change “prefix” to “correct abbreviated prefix”.</w:t>
            </w:r>
          </w:p>
        </w:tc>
      </w:tr>
      <w:tr w:rsidR="003062D5" w14:paraId="4AF41EE5" w14:textId="77777777" w:rsidTr="003062D5">
        <w:tc>
          <w:tcPr>
            <w:tcW w:w="714" w:type="dxa"/>
          </w:tcPr>
          <w:p w14:paraId="4D6AACA4" w14:textId="77777777" w:rsidR="003062D5" w:rsidRDefault="003062D5" w:rsidP="00F630F5">
            <w:pPr>
              <w:spacing w:after="120"/>
              <w:rPr>
                <w:rFonts w:ascii="Verdana" w:hAnsi="Verdana" w:cs="Courier New"/>
                <w:sz w:val="18"/>
                <w:szCs w:val="20"/>
              </w:rPr>
            </w:pPr>
            <w:r>
              <w:rPr>
                <w:rFonts w:ascii="Verdana" w:hAnsi="Verdana" w:cs="Courier New"/>
                <w:sz w:val="18"/>
                <w:szCs w:val="20"/>
              </w:rPr>
              <w:t>548</w:t>
            </w:r>
          </w:p>
        </w:tc>
        <w:tc>
          <w:tcPr>
            <w:tcW w:w="715" w:type="dxa"/>
          </w:tcPr>
          <w:p w14:paraId="106DDBB5" w14:textId="77777777" w:rsidR="003062D5" w:rsidRDefault="003062D5" w:rsidP="00C8575E">
            <w:pPr>
              <w:spacing w:after="120"/>
              <w:rPr>
                <w:rFonts w:ascii="Verdana" w:hAnsi="Verdana" w:cs="Courier New"/>
                <w:sz w:val="18"/>
                <w:szCs w:val="20"/>
              </w:rPr>
            </w:pPr>
            <w:r>
              <w:rPr>
                <w:rFonts w:ascii="Verdana" w:hAnsi="Verdana" w:cs="Courier New"/>
                <w:sz w:val="18"/>
                <w:szCs w:val="20"/>
              </w:rPr>
              <w:t>4</w:t>
            </w:r>
          </w:p>
        </w:tc>
        <w:tc>
          <w:tcPr>
            <w:tcW w:w="7949" w:type="dxa"/>
          </w:tcPr>
          <w:p w14:paraId="61927735"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9B353A">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-to-last paragraph mentions “Chapter 28</w:t>
            </w:r>
            <w:proofErr w:type="gramStart"/>
            <w:r>
              <w:rPr>
                <w:rFonts w:ascii="Verdana" w:hAnsi="Verdana" w:cs="Arial"/>
                <w:color w:val="222222"/>
                <w:sz w:val="18"/>
                <w:szCs w:val="18"/>
                <w:shd w:val="clear" w:color="auto" w:fill="FFFFFF"/>
              </w:rPr>
              <w:t>”, but</w:t>
            </w:r>
            <w:proofErr w:type="gramEnd"/>
            <w:r>
              <w:rPr>
                <w:rFonts w:ascii="Verdana" w:hAnsi="Verdana" w:cs="Arial"/>
                <w:color w:val="222222"/>
                <w:sz w:val="18"/>
                <w:szCs w:val="18"/>
                <w:shd w:val="clear" w:color="auto" w:fill="FFFFFF"/>
              </w:rPr>
              <w:t xml:space="preserve"> should refer to Chapter 22.</w:t>
            </w:r>
          </w:p>
        </w:tc>
      </w:tr>
      <w:tr w:rsidR="003062D5" w14:paraId="20F76782" w14:textId="77777777" w:rsidTr="003062D5">
        <w:tc>
          <w:tcPr>
            <w:tcW w:w="714" w:type="dxa"/>
          </w:tcPr>
          <w:p w14:paraId="12520D96" w14:textId="77777777" w:rsidR="003062D5" w:rsidRDefault="003062D5" w:rsidP="00F630F5">
            <w:pPr>
              <w:spacing w:after="120"/>
              <w:rPr>
                <w:rFonts w:ascii="Verdana" w:hAnsi="Verdana" w:cs="Courier New"/>
                <w:sz w:val="18"/>
                <w:szCs w:val="20"/>
              </w:rPr>
            </w:pPr>
            <w:r>
              <w:rPr>
                <w:rFonts w:ascii="Verdana" w:hAnsi="Verdana" w:cs="Courier New"/>
                <w:sz w:val="18"/>
                <w:szCs w:val="20"/>
              </w:rPr>
              <w:t>36</w:t>
            </w:r>
          </w:p>
        </w:tc>
        <w:tc>
          <w:tcPr>
            <w:tcW w:w="715" w:type="dxa"/>
          </w:tcPr>
          <w:p w14:paraId="70DFF786"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5B27CD2F"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Answers at bottom of page – Question 5 should list answers “B, D”, not “B”. Also change the Answers Appx., page 702, Chapter 2 Question 5, to list answers B, D.</w:t>
            </w:r>
          </w:p>
        </w:tc>
      </w:tr>
      <w:tr w:rsidR="003062D5" w14:paraId="03BCCFF9" w14:textId="77777777" w:rsidTr="003062D5">
        <w:tc>
          <w:tcPr>
            <w:tcW w:w="714" w:type="dxa"/>
          </w:tcPr>
          <w:p w14:paraId="4E4A9B20" w14:textId="77777777" w:rsidR="003062D5" w:rsidRPr="00CB1702" w:rsidRDefault="003062D5" w:rsidP="00F630F5">
            <w:pPr>
              <w:spacing w:after="120"/>
              <w:rPr>
                <w:rFonts w:ascii="Verdana" w:hAnsi="Verdana" w:cs="Courier New"/>
                <w:sz w:val="18"/>
                <w:szCs w:val="20"/>
              </w:rPr>
            </w:pPr>
            <w:r w:rsidRPr="00CB1702">
              <w:rPr>
                <w:rFonts w:ascii="Verdana" w:hAnsi="Verdana" w:cs="Courier New"/>
                <w:sz w:val="18"/>
                <w:szCs w:val="20"/>
              </w:rPr>
              <w:t>98</w:t>
            </w:r>
          </w:p>
        </w:tc>
        <w:tc>
          <w:tcPr>
            <w:tcW w:w="715" w:type="dxa"/>
          </w:tcPr>
          <w:p w14:paraId="1F2DFD9C" w14:textId="77777777" w:rsidR="003062D5" w:rsidRPr="00CB1702" w:rsidRDefault="003062D5" w:rsidP="00C8575E">
            <w:pPr>
              <w:spacing w:after="120"/>
              <w:rPr>
                <w:rFonts w:ascii="Verdana" w:hAnsi="Verdana" w:cs="Courier New"/>
                <w:sz w:val="18"/>
                <w:szCs w:val="20"/>
              </w:rPr>
            </w:pPr>
            <w:r w:rsidRPr="00CB1702">
              <w:rPr>
                <w:rFonts w:ascii="Verdana" w:hAnsi="Verdana" w:cs="Courier New"/>
                <w:sz w:val="18"/>
                <w:szCs w:val="20"/>
              </w:rPr>
              <w:t>3</w:t>
            </w:r>
          </w:p>
        </w:tc>
        <w:tc>
          <w:tcPr>
            <w:tcW w:w="7949" w:type="dxa"/>
          </w:tcPr>
          <w:p w14:paraId="4266FB20" w14:textId="77777777" w:rsidR="003062D5" w:rsidRPr="00CB1702" w:rsidRDefault="003062D5" w:rsidP="00E15CB6">
            <w:pPr>
              <w:rPr>
                <w:rFonts w:ascii="Verdana" w:hAnsi="Verdana" w:cs="Arial"/>
                <w:color w:val="222222"/>
                <w:sz w:val="18"/>
                <w:szCs w:val="18"/>
                <w:shd w:val="clear" w:color="auto" w:fill="FFFFFF"/>
              </w:rPr>
            </w:pPr>
            <w:r w:rsidRPr="00CB1702">
              <w:rPr>
                <w:rFonts w:ascii="Verdana" w:hAnsi="Verdana" w:cs="Arial"/>
                <w:color w:val="222222"/>
                <w:sz w:val="18"/>
                <w:szCs w:val="18"/>
                <w:shd w:val="clear" w:color="auto" w:fill="FFFFFF"/>
              </w:rPr>
              <w:t>Table 4-4 last row first column – text should instead be “hostname(config-</w:t>
            </w:r>
            <w:proofErr w:type="spellStart"/>
            <w:proofErr w:type="gramStart"/>
            <w:r w:rsidRPr="00CB1702">
              <w:rPr>
                <w:rFonts w:ascii="Verdana" w:hAnsi="Verdana" w:cs="Arial"/>
                <w:color w:val="222222"/>
                <w:sz w:val="18"/>
                <w:szCs w:val="18"/>
                <w:shd w:val="clear" w:color="auto" w:fill="FFFFFF"/>
              </w:rPr>
              <w:t>vlan</w:t>
            </w:r>
            <w:proofErr w:type="spellEnd"/>
            <w:r w:rsidRPr="00CB1702">
              <w:rPr>
                <w:rFonts w:ascii="Verdana" w:hAnsi="Verdana" w:cs="Arial"/>
                <w:color w:val="222222"/>
                <w:sz w:val="18"/>
                <w:szCs w:val="18"/>
                <w:shd w:val="clear" w:color="auto" w:fill="FFFFFF"/>
              </w:rPr>
              <w:t>)#</w:t>
            </w:r>
            <w:proofErr w:type="gramEnd"/>
            <w:r w:rsidRPr="00CB1702">
              <w:rPr>
                <w:rFonts w:ascii="Verdana" w:hAnsi="Verdana" w:cs="Arial"/>
                <w:color w:val="222222"/>
                <w:sz w:val="18"/>
                <w:szCs w:val="18"/>
                <w:shd w:val="clear" w:color="auto" w:fill="FFFFFF"/>
              </w:rPr>
              <w:t>”</w:t>
            </w:r>
          </w:p>
        </w:tc>
      </w:tr>
      <w:tr w:rsidR="003062D5" w14:paraId="0BAA0A96" w14:textId="77777777" w:rsidTr="003062D5">
        <w:tc>
          <w:tcPr>
            <w:tcW w:w="714" w:type="dxa"/>
          </w:tcPr>
          <w:p w14:paraId="7D8332A9" w14:textId="77777777" w:rsidR="003062D5" w:rsidRDefault="003062D5" w:rsidP="00F630F5">
            <w:pPr>
              <w:spacing w:after="120"/>
              <w:rPr>
                <w:rFonts w:ascii="Verdana" w:hAnsi="Verdana" w:cs="Courier New"/>
                <w:sz w:val="18"/>
                <w:szCs w:val="20"/>
              </w:rPr>
            </w:pPr>
            <w:r>
              <w:rPr>
                <w:rFonts w:ascii="Verdana" w:hAnsi="Verdana" w:cs="Courier New"/>
                <w:sz w:val="18"/>
                <w:szCs w:val="20"/>
              </w:rPr>
              <w:t>132</w:t>
            </w:r>
          </w:p>
        </w:tc>
        <w:tc>
          <w:tcPr>
            <w:tcW w:w="715" w:type="dxa"/>
          </w:tcPr>
          <w:p w14:paraId="2D3B67DE"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5B0C8DD5"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Step 3B – end of sentence – change “console password.” to “</w:t>
            </w:r>
            <w:proofErr w:type="spellStart"/>
            <w:r>
              <w:rPr>
                <w:rFonts w:ascii="Verdana" w:hAnsi="Verdana" w:cs="Arial"/>
                <w:color w:val="222222"/>
                <w:sz w:val="18"/>
                <w:szCs w:val="18"/>
                <w:shd w:val="clear" w:color="auto" w:fill="FFFFFF"/>
              </w:rPr>
              <w:t>vty</w:t>
            </w:r>
            <w:proofErr w:type="spellEnd"/>
            <w:r>
              <w:rPr>
                <w:rFonts w:ascii="Verdana" w:hAnsi="Verdana" w:cs="Arial"/>
                <w:color w:val="222222"/>
                <w:sz w:val="18"/>
                <w:szCs w:val="18"/>
                <w:shd w:val="clear" w:color="auto" w:fill="FFFFFF"/>
              </w:rPr>
              <w:t xml:space="preserve"> password.”</w:t>
            </w:r>
          </w:p>
        </w:tc>
      </w:tr>
      <w:tr w:rsidR="003062D5" w14:paraId="7410324C" w14:textId="77777777" w:rsidTr="003062D5">
        <w:tc>
          <w:tcPr>
            <w:tcW w:w="714" w:type="dxa"/>
          </w:tcPr>
          <w:p w14:paraId="1564C6AE" w14:textId="77777777" w:rsidR="003062D5" w:rsidRDefault="003062D5" w:rsidP="00F630F5">
            <w:pPr>
              <w:spacing w:after="120"/>
              <w:rPr>
                <w:rFonts w:ascii="Verdana" w:hAnsi="Verdana" w:cs="Courier New"/>
                <w:sz w:val="18"/>
                <w:szCs w:val="20"/>
              </w:rPr>
            </w:pPr>
            <w:r>
              <w:rPr>
                <w:rFonts w:ascii="Verdana" w:hAnsi="Verdana" w:cs="Courier New"/>
                <w:sz w:val="18"/>
                <w:szCs w:val="20"/>
              </w:rPr>
              <w:t>138</w:t>
            </w:r>
          </w:p>
        </w:tc>
        <w:tc>
          <w:tcPr>
            <w:tcW w:w="715" w:type="dxa"/>
          </w:tcPr>
          <w:p w14:paraId="5626BECD"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2772A427"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Near the end of Example 6-5 – to make it match earlier Figure 6-5, in the </w:t>
            </w:r>
            <w:r w:rsidRPr="000573DD">
              <w:rPr>
                <w:rFonts w:ascii="Verdana" w:hAnsi="Verdana" w:cs="Arial"/>
                <w:b/>
                <w:bCs/>
                <w:color w:val="222222"/>
                <w:sz w:val="18"/>
                <w:szCs w:val="18"/>
                <w:shd w:val="clear" w:color="auto" w:fill="FFFFFF"/>
              </w:rPr>
              <w:t xml:space="preserve">username </w:t>
            </w:r>
            <w:proofErr w:type="spellStart"/>
            <w:r w:rsidRPr="000573DD">
              <w:rPr>
                <w:rFonts w:ascii="Verdana" w:hAnsi="Verdana" w:cs="Arial"/>
                <w:b/>
                <w:bCs/>
                <w:color w:val="222222"/>
                <w:sz w:val="18"/>
                <w:szCs w:val="18"/>
                <w:shd w:val="clear" w:color="auto" w:fill="FFFFFF"/>
              </w:rPr>
              <w:t>wendell</w:t>
            </w:r>
            <w:proofErr w:type="spellEnd"/>
            <w:r w:rsidRPr="000573DD">
              <w:rPr>
                <w:rFonts w:ascii="Verdana" w:hAnsi="Verdana" w:cs="Arial"/>
                <w:b/>
                <w:bCs/>
                <w:color w:val="222222"/>
                <w:sz w:val="18"/>
                <w:szCs w:val="18"/>
                <w:shd w:val="clear" w:color="auto" w:fill="FFFFFF"/>
              </w:rPr>
              <w:t xml:space="preserve"> password </w:t>
            </w:r>
            <w:proofErr w:type="spellStart"/>
            <w:r w:rsidRPr="000573DD">
              <w:rPr>
                <w:rFonts w:ascii="Verdana" w:hAnsi="Verdana" w:cs="Arial"/>
                <w:b/>
                <w:bCs/>
                <w:color w:val="222222"/>
                <w:sz w:val="18"/>
                <w:szCs w:val="18"/>
                <w:shd w:val="clear" w:color="auto" w:fill="FFFFFF"/>
              </w:rPr>
              <w:t>odom</w:t>
            </w:r>
            <w:proofErr w:type="spellEnd"/>
            <w:r>
              <w:rPr>
                <w:rFonts w:ascii="Verdana" w:hAnsi="Verdana" w:cs="Arial"/>
                <w:color w:val="222222"/>
                <w:sz w:val="18"/>
                <w:szCs w:val="18"/>
                <w:shd w:val="clear" w:color="auto" w:fill="FFFFFF"/>
              </w:rPr>
              <w:t xml:space="preserve"> command, change </w:t>
            </w:r>
            <w:r w:rsidRPr="000573DD">
              <w:rPr>
                <w:rFonts w:ascii="Verdana" w:hAnsi="Verdana" w:cs="Arial"/>
                <w:b/>
                <w:bCs/>
                <w:color w:val="222222"/>
                <w:sz w:val="18"/>
                <w:szCs w:val="18"/>
                <w:shd w:val="clear" w:color="auto" w:fill="FFFFFF"/>
              </w:rPr>
              <w:t>password</w:t>
            </w:r>
            <w:r>
              <w:rPr>
                <w:rFonts w:ascii="Verdana" w:hAnsi="Verdana" w:cs="Arial"/>
                <w:color w:val="222222"/>
                <w:sz w:val="18"/>
                <w:szCs w:val="18"/>
                <w:shd w:val="clear" w:color="auto" w:fill="FFFFFF"/>
              </w:rPr>
              <w:t xml:space="preserve"> to </w:t>
            </w:r>
            <w:r w:rsidRPr="000573DD">
              <w:rPr>
                <w:rFonts w:ascii="Verdana" w:hAnsi="Verdana" w:cs="Arial"/>
                <w:b/>
                <w:bCs/>
                <w:color w:val="222222"/>
                <w:sz w:val="18"/>
                <w:szCs w:val="18"/>
                <w:shd w:val="clear" w:color="auto" w:fill="FFFFFF"/>
              </w:rPr>
              <w:t>secret</w:t>
            </w:r>
            <w:r>
              <w:rPr>
                <w:rFonts w:ascii="Verdana" w:hAnsi="Verdana" w:cs="Arial"/>
                <w:color w:val="222222"/>
                <w:sz w:val="18"/>
                <w:szCs w:val="18"/>
                <w:shd w:val="clear" w:color="auto" w:fill="FFFFFF"/>
              </w:rPr>
              <w:t xml:space="preserve">. </w:t>
            </w:r>
          </w:p>
        </w:tc>
      </w:tr>
      <w:tr w:rsidR="003062D5" w14:paraId="7E116C52" w14:textId="77777777" w:rsidTr="003062D5">
        <w:tc>
          <w:tcPr>
            <w:tcW w:w="714" w:type="dxa"/>
          </w:tcPr>
          <w:p w14:paraId="2C668E6A" w14:textId="77777777" w:rsidR="003062D5" w:rsidRDefault="003062D5" w:rsidP="00F630F5">
            <w:pPr>
              <w:spacing w:after="120"/>
              <w:rPr>
                <w:rFonts w:ascii="Verdana" w:hAnsi="Verdana" w:cs="Courier New"/>
                <w:sz w:val="18"/>
                <w:szCs w:val="20"/>
              </w:rPr>
            </w:pPr>
            <w:r>
              <w:rPr>
                <w:rFonts w:ascii="Verdana" w:hAnsi="Verdana" w:cs="Courier New"/>
                <w:sz w:val="18"/>
                <w:szCs w:val="20"/>
              </w:rPr>
              <w:t>356</w:t>
            </w:r>
          </w:p>
        </w:tc>
        <w:tc>
          <w:tcPr>
            <w:tcW w:w="715" w:type="dxa"/>
          </w:tcPr>
          <w:p w14:paraId="75723546"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3972A42F"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Last bullet item on page – replace </w:t>
            </w:r>
            <w:r w:rsidRPr="002144F6">
              <w:rPr>
                <w:rFonts w:ascii="Verdana" w:hAnsi="Verdana" w:cs="Arial"/>
                <w:b/>
                <w:bCs/>
                <w:color w:val="222222"/>
                <w:sz w:val="18"/>
                <w:szCs w:val="18"/>
                <w:shd w:val="clear" w:color="auto" w:fill="FFFFFF"/>
              </w:rPr>
              <w:t>show ip interface brief</w:t>
            </w:r>
            <w:r>
              <w:rPr>
                <w:rFonts w:ascii="Verdana" w:hAnsi="Verdana" w:cs="Arial"/>
                <w:color w:val="222222"/>
                <w:sz w:val="18"/>
                <w:szCs w:val="18"/>
                <w:shd w:val="clear" w:color="auto" w:fill="FFFFFF"/>
              </w:rPr>
              <w:t xml:space="preserve"> with </w:t>
            </w:r>
            <w:r w:rsidRPr="002144F6">
              <w:rPr>
                <w:rFonts w:ascii="Verdana" w:hAnsi="Verdana" w:cs="Arial"/>
                <w:b/>
                <w:bCs/>
                <w:color w:val="222222"/>
                <w:sz w:val="18"/>
                <w:szCs w:val="18"/>
                <w:shd w:val="clear" w:color="auto" w:fill="FFFFFF"/>
              </w:rPr>
              <w:t>show ip route</w:t>
            </w:r>
            <w:r>
              <w:rPr>
                <w:rFonts w:ascii="Verdana" w:hAnsi="Verdana" w:cs="Arial"/>
                <w:color w:val="222222"/>
                <w:sz w:val="18"/>
                <w:szCs w:val="18"/>
                <w:shd w:val="clear" w:color="auto" w:fill="FFFFFF"/>
              </w:rPr>
              <w:t>.</w:t>
            </w:r>
          </w:p>
        </w:tc>
      </w:tr>
      <w:tr w:rsidR="003062D5" w14:paraId="19808966" w14:textId="77777777" w:rsidTr="003062D5">
        <w:tc>
          <w:tcPr>
            <w:tcW w:w="714" w:type="dxa"/>
          </w:tcPr>
          <w:p w14:paraId="7D759067" w14:textId="77777777" w:rsidR="003062D5" w:rsidRDefault="003062D5" w:rsidP="00F630F5">
            <w:pPr>
              <w:spacing w:after="120"/>
              <w:rPr>
                <w:rFonts w:ascii="Verdana" w:hAnsi="Verdana" w:cs="Courier New"/>
                <w:sz w:val="18"/>
                <w:szCs w:val="20"/>
              </w:rPr>
            </w:pPr>
            <w:r>
              <w:rPr>
                <w:rFonts w:ascii="Verdana" w:hAnsi="Verdana" w:cs="Courier New"/>
                <w:sz w:val="18"/>
                <w:szCs w:val="20"/>
              </w:rPr>
              <w:t>357</w:t>
            </w:r>
          </w:p>
        </w:tc>
        <w:tc>
          <w:tcPr>
            <w:tcW w:w="715" w:type="dxa"/>
          </w:tcPr>
          <w:p w14:paraId="2231C11F"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69CA85EB"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15-1 – 4</w:t>
            </w:r>
            <w:r w:rsidRPr="003F4BE9">
              <w:rPr>
                <w:rFonts w:ascii="Verdana" w:hAnsi="Verdana" w:cs="Arial"/>
                <w:color w:val="222222"/>
                <w:sz w:val="18"/>
                <w:szCs w:val="18"/>
                <w:shd w:val="clear" w:color="auto" w:fill="FFFFFF"/>
                <w:vertAlign w:val="superscript"/>
              </w:rPr>
              <w:t>th</w:t>
            </w:r>
            <w:r>
              <w:rPr>
                <w:rFonts w:ascii="Verdana" w:hAnsi="Verdana" w:cs="Arial"/>
                <w:color w:val="222222"/>
                <w:sz w:val="18"/>
                <w:szCs w:val="18"/>
                <w:shd w:val="clear" w:color="auto" w:fill="FFFFFF"/>
              </w:rPr>
              <w:t xml:space="preserve"> line –two values on far right are “up” – change both to “down”.</w:t>
            </w:r>
          </w:p>
        </w:tc>
      </w:tr>
      <w:tr w:rsidR="003062D5" w14:paraId="160034C5" w14:textId="77777777" w:rsidTr="003062D5">
        <w:tc>
          <w:tcPr>
            <w:tcW w:w="714" w:type="dxa"/>
          </w:tcPr>
          <w:p w14:paraId="7323DFA6" w14:textId="77777777" w:rsidR="003062D5" w:rsidRDefault="003062D5" w:rsidP="00F630F5">
            <w:pPr>
              <w:spacing w:after="120"/>
              <w:rPr>
                <w:rFonts w:ascii="Verdana" w:hAnsi="Verdana" w:cs="Courier New"/>
                <w:sz w:val="18"/>
                <w:szCs w:val="20"/>
              </w:rPr>
            </w:pPr>
            <w:r>
              <w:rPr>
                <w:rFonts w:ascii="Verdana" w:hAnsi="Verdana" w:cs="Courier New"/>
                <w:sz w:val="18"/>
                <w:szCs w:val="20"/>
              </w:rPr>
              <w:t>361</w:t>
            </w:r>
          </w:p>
        </w:tc>
        <w:tc>
          <w:tcPr>
            <w:tcW w:w="715" w:type="dxa"/>
          </w:tcPr>
          <w:p w14:paraId="4247DC17"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59D330B3"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15-3 – last line – change “172.16.1.1” to “172.16.5.1”.</w:t>
            </w:r>
          </w:p>
        </w:tc>
      </w:tr>
      <w:tr w:rsidR="003062D5" w14:paraId="3F3590BA" w14:textId="77777777" w:rsidTr="003062D5">
        <w:tc>
          <w:tcPr>
            <w:tcW w:w="714" w:type="dxa"/>
          </w:tcPr>
          <w:p w14:paraId="20F53911" w14:textId="77777777" w:rsidR="003062D5" w:rsidRPr="00CB1702" w:rsidRDefault="003062D5" w:rsidP="00F630F5">
            <w:pPr>
              <w:spacing w:after="120"/>
              <w:rPr>
                <w:rFonts w:ascii="Verdana" w:hAnsi="Verdana" w:cs="Courier New"/>
                <w:sz w:val="18"/>
                <w:szCs w:val="20"/>
              </w:rPr>
            </w:pPr>
            <w:r w:rsidRPr="00CB1702">
              <w:rPr>
                <w:rFonts w:ascii="Verdana" w:hAnsi="Verdana" w:cs="Courier New"/>
                <w:sz w:val="18"/>
                <w:szCs w:val="20"/>
              </w:rPr>
              <w:t>476</w:t>
            </w:r>
          </w:p>
        </w:tc>
        <w:tc>
          <w:tcPr>
            <w:tcW w:w="715" w:type="dxa"/>
          </w:tcPr>
          <w:p w14:paraId="7A9B104C" w14:textId="77777777" w:rsidR="003062D5" w:rsidRPr="00CB1702" w:rsidRDefault="003062D5" w:rsidP="00C8575E">
            <w:pPr>
              <w:spacing w:after="120"/>
              <w:rPr>
                <w:rFonts w:ascii="Verdana" w:hAnsi="Verdana" w:cs="Courier New"/>
                <w:sz w:val="18"/>
                <w:szCs w:val="20"/>
              </w:rPr>
            </w:pPr>
            <w:r w:rsidRPr="00CB1702">
              <w:rPr>
                <w:rFonts w:ascii="Verdana" w:hAnsi="Verdana" w:cs="Courier New"/>
                <w:sz w:val="18"/>
                <w:szCs w:val="20"/>
              </w:rPr>
              <w:t>3</w:t>
            </w:r>
          </w:p>
        </w:tc>
        <w:tc>
          <w:tcPr>
            <w:tcW w:w="7949" w:type="dxa"/>
          </w:tcPr>
          <w:p w14:paraId="29CD2C9F" w14:textId="77777777" w:rsidR="003062D5" w:rsidRPr="00CB1702" w:rsidRDefault="003062D5" w:rsidP="00E15CB6">
            <w:pPr>
              <w:rPr>
                <w:rFonts w:ascii="Verdana" w:hAnsi="Verdana" w:cs="Arial"/>
                <w:color w:val="222222"/>
                <w:sz w:val="18"/>
                <w:szCs w:val="18"/>
                <w:shd w:val="clear" w:color="auto" w:fill="FFFFFF"/>
              </w:rPr>
            </w:pPr>
            <w:r w:rsidRPr="00CB1702">
              <w:rPr>
                <w:rFonts w:ascii="Verdana" w:hAnsi="Verdana" w:cs="Arial"/>
                <w:color w:val="222222"/>
                <w:sz w:val="18"/>
                <w:szCs w:val="18"/>
                <w:shd w:val="clear" w:color="auto" w:fill="FFFFFF"/>
              </w:rPr>
              <w:t>Under Example 20-4 – indented list of four items – 2</w:t>
            </w:r>
            <w:r w:rsidRPr="00CB1702">
              <w:rPr>
                <w:rFonts w:ascii="Verdana" w:hAnsi="Verdana" w:cs="Arial"/>
                <w:color w:val="222222"/>
                <w:sz w:val="18"/>
                <w:szCs w:val="18"/>
                <w:shd w:val="clear" w:color="auto" w:fill="FFFFFF"/>
                <w:vertAlign w:val="superscript"/>
              </w:rPr>
              <w:t>nd</w:t>
            </w:r>
            <w:r w:rsidRPr="00CB1702">
              <w:rPr>
                <w:rFonts w:ascii="Verdana" w:hAnsi="Verdana" w:cs="Arial"/>
                <w:color w:val="222222"/>
                <w:sz w:val="18"/>
                <w:szCs w:val="18"/>
                <w:shd w:val="clear" w:color="auto" w:fill="FFFFFF"/>
              </w:rPr>
              <w:t xml:space="preserve"> item (Begins “</w:t>
            </w:r>
            <w:r w:rsidRPr="00CB1702">
              <w:rPr>
                <w:rFonts w:ascii="Verdana" w:hAnsi="Verdana" w:cs="Arial"/>
                <w:b/>
                <w:bCs/>
                <w:color w:val="222222"/>
                <w:sz w:val="18"/>
                <w:szCs w:val="18"/>
                <w:shd w:val="clear" w:color="auto" w:fill="FFFFFF"/>
              </w:rPr>
              <w:t>Address:</w:t>
            </w:r>
            <w:r w:rsidRPr="00CB1702">
              <w:rPr>
                <w:rFonts w:ascii="Verdana" w:hAnsi="Verdana" w:cs="Arial"/>
                <w:color w:val="222222"/>
                <w:sz w:val="18"/>
                <w:szCs w:val="18"/>
                <w:shd w:val="clear" w:color="auto" w:fill="FFFFFF"/>
              </w:rPr>
              <w:t xml:space="preserve">”) – change “R1” to “R2” and the IP address to 10.1.12.2. </w:t>
            </w:r>
          </w:p>
        </w:tc>
      </w:tr>
      <w:tr w:rsidR="003062D5" w14:paraId="2A096CEB" w14:textId="77777777" w:rsidTr="003062D5">
        <w:tc>
          <w:tcPr>
            <w:tcW w:w="714" w:type="dxa"/>
          </w:tcPr>
          <w:p w14:paraId="04FDF58F" w14:textId="77777777" w:rsidR="003062D5" w:rsidRDefault="003062D5" w:rsidP="00F630F5">
            <w:pPr>
              <w:spacing w:after="120"/>
              <w:rPr>
                <w:rFonts w:ascii="Verdana" w:hAnsi="Verdana" w:cs="Courier New"/>
                <w:sz w:val="18"/>
                <w:szCs w:val="20"/>
              </w:rPr>
            </w:pPr>
            <w:r>
              <w:rPr>
                <w:rFonts w:ascii="Verdana" w:hAnsi="Verdana" w:cs="Courier New"/>
                <w:sz w:val="18"/>
                <w:szCs w:val="20"/>
              </w:rPr>
              <w:t>493</w:t>
            </w:r>
          </w:p>
        </w:tc>
        <w:tc>
          <w:tcPr>
            <w:tcW w:w="715" w:type="dxa"/>
          </w:tcPr>
          <w:p w14:paraId="1DC21517"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39AFD84A"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Line above highlighted “Note” box, line begins “... have a cost of </w:t>
            </w:r>
            <w:proofErr w:type="gramStart"/>
            <w:r>
              <w:rPr>
                <w:rFonts w:ascii="Verdana" w:hAnsi="Verdana" w:cs="Arial"/>
                <w:color w:val="222222"/>
                <w:sz w:val="18"/>
                <w:szCs w:val="18"/>
                <w:shd w:val="clear" w:color="auto" w:fill="FFFFFF"/>
              </w:rPr>
              <w:t>4,...</w:t>
            </w:r>
            <w:proofErr w:type="gramEnd"/>
            <w:r>
              <w:rPr>
                <w:rFonts w:ascii="Verdana" w:hAnsi="Verdana" w:cs="Arial"/>
                <w:color w:val="222222"/>
                <w:sz w:val="18"/>
                <w:szCs w:val="18"/>
                <w:shd w:val="clear" w:color="auto" w:fill="FFFFFF"/>
              </w:rPr>
              <w:t>” change 4 to 2.</w:t>
            </w:r>
          </w:p>
        </w:tc>
      </w:tr>
      <w:tr w:rsidR="003062D5" w14:paraId="79F45965" w14:textId="77777777" w:rsidTr="003062D5">
        <w:tc>
          <w:tcPr>
            <w:tcW w:w="714" w:type="dxa"/>
          </w:tcPr>
          <w:p w14:paraId="46A44BA3" w14:textId="77777777" w:rsidR="003062D5" w:rsidRDefault="003062D5" w:rsidP="00F630F5">
            <w:pPr>
              <w:spacing w:after="120"/>
              <w:rPr>
                <w:rFonts w:ascii="Verdana" w:hAnsi="Verdana" w:cs="Courier New"/>
                <w:sz w:val="18"/>
                <w:szCs w:val="20"/>
              </w:rPr>
            </w:pPr>
            <w:r>
              <w:rPr>
                <w:rFonts w:ascii="Verdana" w:hAnsi="Verdana" w:cs="Courier New"/>
                <w:sz w:val="18"/>
                <w:szCs w:val="20"/>
              </w:rPr>
              <w:t>564</w:t>
            </w:r>
          </w:p>
        </w:tc>
        <w:tc>
          <w:tcPr>
            <w:tcW w:w="715" w:type="dxa"/>
          </w:tcPr>
          <w:p w14:paraId="27F68502"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37595A92"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Indented list just above the gray box – 2</w:t>
            </w:r>
            <w:r w:rsidRPr="005476CF">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item – “G0/0” should be “G0/0/0”.</w:t>
            </w:r>
          </w:p>
        </w:tc>
      </w:tr>
      <w:tr w:rsidR="003062D5" w14:paraId="4E81D13B" w14:textId="77777777" w:rsidTr="003062D5">
        <w:tc>
          <w:tcPr>
            <w:tcW w:w="714" w:type="dxa"/>
          </w:tcPr>
          <w:p w14:paraId="2E166709" w14:textId="77777777" w:rsidR="003062D5" w:rsidRDefault="003062D5" w:rsidP="00F630F5">
            <w:pPr>
              <w:spacing w:after="120"/>
              <w:rPr>
                <w:rFonts w:ascii="Verdana" w:hAnsi="Verdana" w:cs="Courier New"/>
                <w:sz w:val="18"/>
                <w:szCs w:val="20"/>
              </w:rPr>
            </w:pPr>
            <w:r>
              <w:rPr>
                <w:rFonts w:ascii="Verdana" w:hAnsi="Verdana" w:cs="Courier New"/>
                <w:sz w:val="18"/>
                <w:szCs w:val="20"/>
              </w:rPr>
              <w:t>568</w:t>
            </w:r>
          </w:p>
        </w:tc>
        <w:tc>
          <w:tcPr>
            <w:tcW w:w="715" w:type="dxa"/>
          </w:tcPr>
          <w:p w14:paraId="2C7B9B1D"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1CFA6F05"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1</w:t>
            </w:r>
            <w:r w:rsidRPr="00E35BBF">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paragraph – Last line – change “FE</w:t>
            </w:r>
            <w:proofErr w:type="gramStart"/>
            <w:r>
              <w:rPr>
                <w:rFonts w:ascii="Verdana" w:hAnsi="Verdana" w:cs="Arial"/>
                <w:color w:val="222222"/>
                <w:sz w:val="18"/>
                <w:szCs w:val="18"/>
                <w:shd w:val="clear" w:color="auto" w:fill="FFFFFF"/>
              </w:rPr>
              <w:t>80::</w:t>
            </w:r>
            <w:proofErr w:type="gramEnd"/>
            <w:r>
              <w:rPr>
                <w:rFonts w:ascii="Verdana" w:hAnsi="Verdana" w:cs="Arial"/>
                <w:color w:val="222222"/>
                <w:sz w:val="18"/>
                <w:szCs w:val="18"/>
                <w:shd w:val="clear" w:color="auto" w:fill="FFFFFF"/>
              </w:rPr>
              <w:t>AAFF:FE00:1” to “FE80::</w:t>
            </w:r>
            <w:r w:rsidRPr="00E35BBF">
              <w:rPr>
                <w:rFonts w:ascii="Verdana" w:hAnsi="Verdana" w:cs="Arial"/>
                <w:color w:val="222222"/>
                <w:sz w:val="18"/>
                <w:szCs w:val="18"/>
                <w:highlight w:val="yellow"/>
                <w:shd w:val="clear" w:color="auto" w:fill="FFFFFF"/>
              </w:rPr>
              <w:t>1:</w:t>
            </w:r>
            <w:r>
              <w:rPr>
                <w:rFonts w:ascii="Verdana" w:hAnsi="Verdana" w:cs="Arial"/>
                <w:color w:val="222222"/>
                <w:sz w:val="18"/>
                <w:szCs w:val="18"/>
                <w:shd w:val="clear" w:color="auto" w:fill="FFFFFF"/>
              </w:rPr>
              <w:t>AAFF:FE00:1”.</w:t>
            </w:r>
          </w:p>
        </w:tc>
      </w:tr>
      <w:tr w:rsidR="003062D5" w14:paraId="2DAA32CE" w14:textId="77777777" w:rsidTr="003062D5">
        <w:tc>
          <w:tcPr>
            <w:tcW w:w="714" w:type="dxa"/>
          </w:tcPr>
          <w:p w14:paraId="6544AA09" w14:textId="77777777" w:rsidR="003062D5" w:rsidRDefault="003062D5" w:rsidP="00F630F5">
            <w:pPr>
              <w:spacing w:after="120"/>
              <w:rPr>
                <w:rFonts w:ascii="Verdana" w:hAnsi="Verdana" w:cs="Courier New"/>
                <w:sz w:val="18"/>
                <w:szCs w:val="20"/>
              </w:rPr>
            </w:pPr>
            <w:r>
              <w:rPr>
                <w:rFonts w:ascii="Verdana" w:hAnsi="Verdana" w:cs="Courier New"/>
                <w:sz w:val="18"/>
                <w:szCs w:val="20"/>
              </w:rPr>
              <w:t>585</w:t>
            </w:r>
          </w:p>
        </w:tc>
        <w:tc>
          <w:tcPr>
            <w:tcW w:w="715" w:type="dxa"/>
          </w:tcPr>
          <w:p w14:paraId="163C00CD"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16F770AC"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25-2 – 7</w:t>
            </w:r>
            <w:r w:rsidRPr="002744BF">
              <w:rPr>
                <w:rFonts w:ascii="Verdana" w:hAnsi="Verdana" w:cs="Arial"/>
                <w:color w:val="222222"/>
                <w:sz w:val="18"/>
                <w:szCs w:val="18"/>
                <w:shd w:val="clear" w:color="auto" w:fill="FFFFFF"/>
                <w:vertAlign w:val="superscript"/>
              </w:rPr>
              <w:t>th</w:t>
            </w:r>
            <w:r>
              <w:rPr>
                <w:rFonts w:ascii="Verdana" w:hAnsi="Verdana" w:cs="Arial"/>
                <w:color w:val="222222"/>
                <w:sz w:val="18"/>
                <w:szCs w:val="18"/>
                <w:shd w:val="clear" w:color="auto" w:fill="FFFFFF"/>
              </w:rPr>
              <w:t xml:space="preserve"> line from the bottom – change “GigabitEthernet0/0/0” to “Serial0/0/0”. </w:t>
            </w:r>
          </w:p>
        </w:tc>
      </w:tr>
      <w:tr w:rsidR="003062D5" w14:paraId="3708AFF2" w14:textId="77777777" w:rsidTr="003062D5">
        <w:tc>
          <w:tcPr>
            <w:tcW w:w="714" w:type="dxa"/>
          </w:tcPr>
          <w:p w14:paraId="756BC4C7" w14:textId="77777777" w:rsidR="003062D5" w:rsidRDefault="003062D5" w:rsidP="00F630F5">
            <w:pPr>
              <w:spacing w:after="120"/>
              <w:rPr>
                <w:rFonts w:ascii="Verdana" w:hAnsi="Verdana" w:cs="Courier New"/>
                <w:sz w:val="18"/>
                <w:szCs w:val="20"/>
              </w:rPr>
            </w:pPr>
            <w:r>
              <w:rPr>
                <w:rFonts w:ascii="Verdana" w:hAnsi="Verdana" w:cs="Courier New"/>
                <w:sz w:val="18"/>
                <w:szCs w:val="20"/>
              </w:rPr>
              <w:t>591</w:t>
            </w:r>
          </w:p>
        </w:tc>
        <w:tc>
          <w:tcPr>
            <w:tcW w:w="715" w:type="dxa"/>
          </w:tcPr>
          <w:p w14:paraId="4268EC1F"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4E373568"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25-12 – 2</w:t>
            </w:r>
            <w:r w:rsidRPr="00581488">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section – The last two lines refer to </w:t>
            </w:r>
            <w:r w:rsidRPr="00581488">
              <w:rPr>
                <w:rFonts w:ascii="Verdana" w:hAnsi="Verdana" w:cs="Arial"/>
                <w:color w:val="222222"/>
                <w:sz w:val="18"/>
                <w:szCs w:val="18"/>
                <w:highlight w:val="yellow"/>
                <w:shd w:val="clear" w:color="auto" w:fill="FFFFFF"/>
              </w:rPr>
              <w:t>R2</w:t>
            </w:r>
            <w:r>
              <w:rPr>
                <w:rFonts w:ascii="Verdana" w:hAnsi="Verdana" w:cs="Arial"/>
                <w:color w:val="222222"/>
                <w:sz w:val="18"/>
                <w:szCs w:val="18"/>
                <w:shd w:val="clear" w:color="auto" w:fill="FFFFFF"/>
              </w:rPr>
              <w:t xml:space="preserve"> but should refer to </w:t>
            </w:r>
            <w:r w:rsidRPr="00581488">
              <w:rPr>
                <w:rFonts w:ascii="Verdana" w:hAnsi="Verdana" w:cs="Arial"/>
                <w:color w:val="222222"/>
                <w:sz w:val="18"/>
                <w:szCs w:val="18"/>
                <w:highlight w:val="yellow"/>
                <w:shd w:val="clear" w:color="auto" w:fill="FFFFFF"/>
              </w:rPr>
              <w:t>R3</w:t>
            </w:r>
            <w:r>
              <w:rPr>
                <w:rFonts w:ascii="Verdana" w:hAnsi="Verdana" w:cs="Arial"/>
                <w:color w:val="222222"/>
                <w:sz w:val="18"/>
                <w:szCs w:val="18"/>
                <w:shd w:val="clear" w:color="auto" w:fill="FFFFFF"/>
              </w:rPr>
              <w:t>.</w:t>
            </w:r>
          </w:p>
        </w:tc>
      </w:tr>
      <w:tr w:rsidR="003062D5" w14:paraId="1D34E743" w14:textId="77777777" w:rsidTr="003062D5">
        <w:tc>
          <w:tcPr>
            <w:tcW w:w="714" w:type="dxa"/>
          </w:tcPr>
          <w:p w14:paraId="6352B698" w14:textId="77777777" w:rsidR="003062D5" w:rsidRDefault="003062D5" w:rsidP="00F630F5">
            <w:pPr>
              <w:spacing w:after="120"/>
              <w:rPr>
                <w:rFonts w:ascii="Verdana" w:hAnsi="Verdana" w:cs="Courier New"/>
                <w:sz w:val="18"/>
                <w:szCs w:val="20"/>
              </w:rPr>
            </w:pPr>
            <w:r>
              <w:rPr>
                <w:rFonts w:ascii="Verdana" w:hAnsi="Verdana" w:cs="Courier New"/>
                <w:sz w:val="18"/>
                <w:szCs w:val="20"/>
              </w:rPr>
              <w:t>591</w:t>
            </w:r>
          </w:p>
        </w:tc>
        <w:tc>
          <w:tcPr>
            <w:tcW w:w="715" w:type="dxa"/>
          </w:tcPr>
          <w:p w14:paraId="7733E3B2"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1CB314E2"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25-12 –to end the second-to-last line, text “link-local address” should be “global unicast address”.</w:t>
            </w:r>
          </w:p>
        </w:tc>
      </w:tr>
      <w:tr w:rsidR="003062D5" w14:paraId="332BC39C" w14:textId="77777777" w:rsidTr="003062D5">
        <w:tc>
          <w:tcPr>
            <w:tcW w:w="714" w:type="dxa"/>
          </w:tcPr>
          <w:p w14:paraId="1198C1EB" w14:textId="77777777" w:rsidR="003062D5" w:rsidRPr="00CB1702" w:rsidRDefault="003062D5" w:rsidP="00F630F5">
            <w:pPr>
              <w:spacing w:after="120"/>
              <w:rPr>
                <w:rFonts w:ascii="Verdana" w:hAnsi="Verdana" w:cs="Courier New"/>
                <w:sz w:val="18"/>
                <w:szCs w:val="20"/>
              </w:rPr>
            </w:pPr>
            <w:r w:rsidRPr="00CB1702">
              <w:rPr>
                <w:rFonts w:ascii="Verdana" w:hAnsi="Verdana" w:cs="Courier New"/>
                <w:sz w:val="18"/>
                <w:szCs w:val="20"/>
              </w:rPr>
              <w:t>662</w:t>
            </w:r>
          </w:p>
        </w:tc>
        <w:tc>
          <w:tcPr>
            <w:tcW w:w="715" w:type="dxa"/>
          </w:tcPr>
          <w:p w14:paraId="2C542046" w14:textId="77777777" w:rsidR="003062D5" w:rsidRPr="00CB1702" w:rsidRDefault="003062D5" w:rsidP="00C8575E">
            <w:pPr>
              <w:spacing w:after="120"/>
              <w:rPr>
                <w:rFonts w:ascii="Verdana" w:hAnsi="Verdana" w:cs="Courier New"/>
                <w:sz w:val="18"/>
                <w:szCs w:val="20"/>
              </w:rPr>
            </w:pPr>
            <w:r w:rsidRPr="00CB1702">
              <w:rPr>
                <w:rFonts w:ascii="Verdana" w:hAnsi="Verdana" w:cs="Courier New"/>
                <w:sz w:val="18"/>
                <w:szCs w:val="20"/>
              </w:rPr>
              <w:t>3</w:t>
            </w:r>
          </w:p>
        </w:tc>
        <w:tc>
          <w:tcPr>
            <w:tcW w:w="7949" w:type="dxa"/>
          </w:tcPr>
          <w:p w14:paraId="3266F758" w14:textId="77777777" w:rsidR="003062D5" w:rsidRPr="00CB1702" w:rsidRDefault="003062D5" w:rsidP="00E15CB6">
            <w:pPr>
              <w:rPr>
                <w:rFonts w:ascii="Verdana" w:hAnsi="Verdana" w:cs="Arial"/>
                <w:color w:val="222222"/>
                <w:sz w:val="18"/>
                <w:szCs w:val="18"/>
                <w:shd w:val="clear" w:color="auto" w:fill="FFFFFF"/>
              </w:rPr>
            </w:pPr>
            <w:r w:rsidRPr="00CB1702">
              <w:rPr>
                <w:rFonts w:ascii="Verdana" w:hAnsi="Verdana" w:cs="Arial"/>
                <w:color w:val="222222"/>
                <w:sz w:val="18"/>
                <w:szCs w:val="18"/>
                <w:shd w:val="clear" w:color="auto" w:fill="FFFFFF"/>
              </w:rPr>
              <w:t>Table 28-2 – 2</w:t>
            </w:r>
            <w:r w:rsidRPr="00CB1702">
              <w:rPr>
                <w:rFonts w:ascii="Verdana" w:hAnsi="Verdana" w:cs="Arial"/>
                <w:color w:val="222222"/>
                <w:sz w:val="18"/>
                <w:szCs w:val="18"/>
                <w:shd w:val="clear" w:color="auto" w:fill="FFFFFF"/>
                <w:vertAlign w:val="superscript"/>
              </w:rPr>
              <w:t>nd</w:t>
            </w:r>
            <w:r w:rsidRPr="00CB1702">
              <w:rPr>
                <w:rFonts w:ascii="Verdana" w:hAnsi="Verdana" w:cs="Arial"/>
                <w:color w:val="222222"/>
                <w:sz w:val="18"/>
                <w:szCs w:val="18"/>
                <w:shd w:val="clear" w:color="auto" w:fill="FFFFFF"/>
              </w:rPr>
              <w:t xml:space="preserve">-to-last row, “WPA” column, change “Yes” to “No”. That is, WPA does </w:t>
            </w:r>
            <w:r w:rsidRPr="00CB1702">
              <w:rPr>
                <w:rFonts w:ascii="Verdana" w:hAnsi="Verdana" w:cs="Arial"/>
                <w:i/>
                <w:iCs/>
                <w:color w:val="222222"/>
                <w:sz w:val="18"/>
                <w:szCs w:val="18"/>
                <w:shd w:val="clear" w:color="auto" w:fill="FFFFFF"/>
              </w:rPr>
              <w:t>not</w:t>
            </w:r>
            <w:r w:rsidRPr="00CB1702">
              <w:rPr>
                <w:rFonts w:ascii="Verdana" w:hAnsi="Verdana" w:cs="Arial"/>
                <w:color w:val="222222"/>
                <w:sz w:val="18"/>
                <w:szCs w:val="18"/>
                <w:shd w:val="clear" w:color="auto" w:fill="FFFFFF"/>
              </w:rPr>
              <w:t xml:space="preserve"> support AES and CCMP.</w:t>
            </w:r>
          </w:p>
        </w:tc>
      </w:tr>
      <w:tr w:rsidR="003062D5" w14:paraId="0291CECB" w14:textId="77777777" w:rsidTr="003062D5">
        <w:tc>
          <w:tcPr>
            <w:tcW w:w="714" w:type="dxa"/>
          </w:tcPr>
          <w:p w14:paraId="30FC0CF1" w14:textId="77777777" w:rsidR="003062D5" w:rsidRDefault="003062D5" w:rsidP="00F630F5">
            <w:pPr>
              <w:spacing w:after="120"/>
              <w:rPr>
                <w:rFonts w:ascii="Verdana" w:hAnsi="Verdana" w:cs="Courier New"/>
                <w:sz w:val="18"/>
                <w:szCs w:val="20"/>
              </w:rPr>
            </w:pPr>
            <w:r>
              <w:rPr>
                <w:rFonts w:ascii="Verdana" w:hAnsi="Verdana" w:cs="Courier New"/>
                <w:sz w:val="18"/>
                <w:szCs w:val="20"/>
              </w:rPr>
              <w:t>667</w:t>
            </w:r>
          </w:p>
        </w:tc>
        <w:tc>
          <w:tcPr>
            <w:tcW w:w="715" w:type="dxa"/>
          </w:tcPr>
          <w:p w14:paraId="50894826"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3DA1C866"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Question 6 – answer C – change to “Controller dynamic interface”.</w:t>
            </w:r>
          </w:p>
        </w:tc>
      </w:tr>
      <w:tr w:rsidR="003062D5" w14:paraId="053B4E25" w14:textId="77777777" w:rsidTr="003062D5">
        <w:tc>
          <w:tcPr>
            <w:tcW w:w="714" w:type="dxa"/>
          </w:tcPr>
          <w:p w14:paraId="2EB6FE24" w14:textId="77777777" w:rsidR="003062D5" w:rsidRDefault="003062D5" w:rsidP="00F630F5">
            <w:pPr>
              <w:spacing w:after="120"/>
              <w:rPr>
                <w:rFonts w:ascii="Verdana" w:hAnsi="Verdana" w:cs="Courier New"/>
                <w:sz w:val="18"/>
                <w:szCs w:val="20"/>
              </w:rPr>
            </w:pPr>
            <w:r>
              <w:rPr>
                <w:rFonts w:ascii="Verdana" w:hAnsi="Verdana" w:cs="Courier New"/>
                <w:sz w:val="18"/>
                <w:szCs w:val="20"/>
              </w:rPr>
              <w:t>712</w:t>
            </w:r>
          </w:p>
        </w:tc>
        <w:tc>
          <w:tcPr>
            <w:tcW w:w="715" w:type="dxa"/>
          </w:tcPr>
          <w:p w14:paraId="3D406DFE"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6BC87B9E"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15, answer #2: change “</w:t>
            </w:r>
            <w:r w:rsidRPr="002D037E">
              <w:rPr>
                <w:rFonts w:ascii="Verdana" w:hAnsi="Verdana" w:cs="Arial"/>
                <w:b/>
                <w:bCs/>
                <w:color w:val="222222"/>
                <w:sz w:val="18"/>
                <w:szCs w:val="18"/>
                <w:shd w:val="clear" w:color="auto" w:fill="FFFFFF"/>
              </w:rPr>
              <w:t>show ip interface brief</w:t>
            </w:r>
            <w:r>
              <w:rPr>
                <w:rFonts w:ascii="Verdana" w:hAnsi="Verdana" w:cs="Arial"/>
                <w:color w:val="222222"/>
                <w:sz w:val="18"/>
                <w:szCs w:val="18"/>
                <w:shd w:val="clear" w:color="auto" w:fill="FFFFFF"/>
              </w:rPr>
              <w:t>” to “</w:t>
            </w:r>
            <w:r w:rsidRPr="002D037E">
              <w:rPr>
                <w:rFonts w:ascii="Verdana" w:hAnsi="Verdana" w:cs="Arial"/>
                <w:b/>
                <w:bCs/>
                <w:color w:val="222222"/>
                <w:sz w:val="18"/>
                <w:szCs w:val="18"/>
                <w:shd w:val="clear" w:color="auto" w:fill="FFFFFF"/>
              </w:rPr>
              <w:t>show ip route</w:t>
            </w:r>
            <w:r>
              <w:rPr>
                <w:rFonts w:ascii="Verdana" w:hAnsi="Verdana" w:cs="Arial"/>
                <w:color w:val="222222"/>
                <w:sz w:val="18"/>
                <w:szCs w:val="18"/>
                <w:shd w:val="clear" w:color="auto" w:fill="FFFFFF"/>
              </w:rPr>
              <w:t>”.</w:t>
            </w:r>
          </w:p>
        </w:tc>
      </w:tr>
      <w:tr w:rsidR="003062D5" w14:paraId="1FA3209E" w14:textId="77777777" w:rsidTr="003062D5">
        <w:tc>
          <w:tcPr>
            <w:tcW w:w="714" w:type="dxa"/>
          </w:tcPr>
          <w:p w14:paraId="4F318ABA" w14:textId="77777777" w:rsidR="003062D5" w:rsidRPr="00CB1702" w:rsidRDefault="003062D5" w:rsidP="00F630F5">
            <w:pPr>
              <w:spacing w:after="120"/>
              <w:rPr>
                <w:rFonts w:ascii="Verdana" w:hAnsi="Verdana" w:cs="Courier New"/>
                <w:sz w:val="18"/>
                <w:szCs w:val="20"/>
              </w:rPr>
            </w:pPr>
            <w:r w:rsidRPr="00CB1702">
              <w:rPr>
                <w:rFonts w:ascii="Verdana" w:hAnsi="Verdana" w:cs="Courier New"/>
                <w:sz w:val="18"/>
                <w:szCs w:val="20"/>
              </w:rPr>
              <w:t>713</w:t>
            </w:r>
          </w:p>
        </w:tc>
        <w:tc>
          <w:tcPr>
            <w:tcW w:w="715" w:type="dxa"/>
          </w:tcPr>
          <w:p w14:paraId="3AA3DEA2" w14:textId="77777777" w:rsidR="003062D5" w:rsidRPr="00CB1702" w:rsidRDefault="003062D5" w:rsidP="00C8575E">
            <w:pPr>
              <w:spacing w:after="120"/>
              <w:rPr>
                <w:rFonts w:ascii="Verdana" w:hAnsi="Verdana" w:cs="Courier New"/>
                <w:sz w:val="18"/>
                <w:szCs w:val="20"/>
              </w:rPr>
            </w:pPr>
            <w:r w:rsidRPr="00CB1702">
              <w:rPr>
                <w:rFonts w:ascii="Verdana" w:hAnsi="Verdana" w:cs="Courier New"/>
                <w:sz w:val="18"/>
                <w:szCs w:val="20"/>
              </w:rPr>
              <w:t>3</w:t>
            </w:r>
          </w:p>
        </w:tc>
        <w:tc>
          <w:tcPr>
            <w:tcW w:w="7949" w:type="dxa"/>
          </w:tcPr>
          <w:p w14:paraId="3BA0B742" w14:textId="77777777" w:rsidR="003062D5" w:rsidRPr="00CB1702" w:rsidRDefault="003062D5" w:rsidP="00E15CB6">
            <w:pPr>
              <w:rPr>
                <w:rFonts w:ascii="Verdana" w:hAnsi="Verdana" w:cs="Arial"/>
                <w:color w:val="222222"/>
                <w:sz w:val="18"/>
                <w:szCs w:val="18"/>
                <w:shd w:val="clear" w:color="auto" w:fill="FFFFFF"/>
              </w:rPr>
            </w:pPr>
            <w:r w:rsidRPr="00CB1702">
              <w:rPr>
                <w:rFonts w:ascii="Verdana" w:hAnsi="Verdana" w:cs="Arial"/>
                <w:color w:val="222222"/>
                <w:sz w:val="18"/>
                <w:szCs w:val="18"/>
                <w:shd w:val="clear" w:color="auto" w:fill="FFFFFF"/>
              </w:rPr>
              <w:t>Chapter 16, Question 5’s explanation: Replace the first two sentences with: “The command uses correct syntax with the use of an outgoing interface. Those facts rule out two answers as incorrect.”</w:t>
            </w:r>
          </w:p>
        </w:tc>
      </w:tr>
      <w:tr w:rsidR="003062D5" w14:paraId="5E220C24" w14:textId="77777777" w:rsidTr="003062D5">
        <w:tc>
          <w:tcPr>
            <w:tcW w:w="714" w:type="dxa"/>
          </w:tcPr>
          <w:p w14:paraId="5027055F" w14:textId="77777777" w:rsidR="003062D5" w:rsidRDefault="003062D5" w:rsidP="00F630F5">
            <w:pPr>
              <w:spacing w:after="120"/>
              <w:rPr>
                <w:rFonts w:ascii="Verdana" w:hAnsi="Verdana" w:cs="Courier New"/>
                <w:sz w:val="18"/>
                <w:szCs w:val="20"/>
              </w:rPr>
            </w:pPr>
            <w:r>
              <w:rPr>
                <w:rFonts w:ascii="Verdana" w:hAnsi="Verdana" w:cs="Courier New"/>
                <w:sz w:val="18"/>
                <w:szCs w:val="20"/>
              </w:rPr>
              <w:t>721</w:t>
            </w:r>
          </w:p>
        </w:tc>
        <w:tc>
          <w:tcPr>
            <w:tcW w:w="715" w:type="dxa"/>
          </w:tcPr>
          <w:p w14:paraId="0405DB4B"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6FBA6E30"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26 Question 7 – change “2.5” to “2.4”.</w:t>
            </w:r>
          </w:p>
        </w:tc>
      </w:tr>
      <w:tr w:rsidR="003062D5" w14:paraId="5E14E72A" w14:textId="77777777" w:rsidTr="003062D5">
        <w:tc>
          <w:tcPr>
            <w:tcW w:w="714" w:type="dxa"/>
          </w:tcPr>
          <w:p w14:paraId="5B389FB6" w14:textId="77777777" w:rsidR="003062D5" w:rsidRDefault="003062D5" w:rsidP="00F630F5">
            <w:pPr>
              <w:spacing w:after="120"/>
              <w:rPr>
                <w:rFonts w:ascii="Verdana" w:hAnsi="Verdana" w:cs="Courier New"/>
                <w:sz w:val="18"/>
                <w:szCs w:val="20"/>
              </w:rPr>
            </w:pPr>
            <w:r>
              <w:rPr>
                <w:rFonts w:ascii="Verdana" w:hAnsi="Verdana" w:cs="Courier New"/>
                <w:sz w:val="18"/>
                <w:szCs w:val="20"/>
              </w:rPr>
              <w:t>722</w:t>
            </w:r>
          </w:p>
        </w:tc>
        <w:tc>
          <w:tcPr>
            <w:tcW w:w="715" w:type="dxa"/>
          </w:tcPr>
          <w:p w14:paraId="2653F2C5" w14:textId="77777777" w:rsidR="003062D5" w:rsidRDefault="003062D5" w:rsidP="00C8575E">
            <w:pPr>
              <w:spacing w:after="120"/>
              <w:rPr>
                <w:rFonts w:ascii="Verdana" w:hAnsi="Verdana" w:cs="Courier New"/>
                <w:sz w:val="18"/>
                <w:szCs w:val="20"/>
              </w:rPr>
            </w:pPr>
            <w:r>
              <w:rPr>
                <w:rFonts w:ascii="Verdana" w:hAnsi="Verdana" w:cs="Courier New"/>
                <w:sz w:val="18"/>
                <w:szCs w:val="20"/>
              </w:rPr>
              <w:t>3</w:t>
            </w:r>
          </w:p>
        </w:tc>
        <w:tc>
          <w:tcPr>
            <w:tcW w:w="7949" w:type="dxa"/>
          </w:tcPr>
          <w:p w14:paraId="7D952762"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Chap. 29 Question 6 – change “controller interface” to “controller </w:t>
            </w:r>
            <w:r w:rsidRPr="000B5653">
              <w:rPr>
                <w:rFonts w:ascii="Verdana" w:hAnsi="Verdana" w:cs="Arial"/>
                <w:color w:val="222222"/>
                <w:sz w:val="18"/>
                <w:szCs w:val="18"/>
                <w:highlight w:val="yellow"/>
                <w:shd w:val="clear" w:color="auto" w:fill="FFFFFF"/>
              </w:rPr>
              <w:t>dynamic</w:t>
            </w:r>
            <w:r>
              <w:rPr>
                <w:rFonts w:ascii="Verdana" w:hAnsi="Verdana" w:cs="Arial"/>
                <w:color w:val="222222"/>
                <w:sz w:val="18"/>
                <w:szCs w:val="18"/>
                <w:shd w:val="clear" w:color="auto" w:fill="FFFFFF"/>
              </w:rPr>
              <w:t xml:space="preserve"> interface”. </w:t>
            </w:r>
          </w:p>
        </w:tc>
      </w:tr>
      <w:tr w:rsidR="003062D5" w14:paraId="29CEA2D7" w14:textId="77777777" w:rsidTr="003062D5">
        <w:tc>
          <w:tcPr>
            <w:tcW w:w="714" w:type="dxa"/>
          </w:tcPr>
          <w:p w14:paraId="62F52D2B" w14:textId="77777777" w:rsidR="003062D5" w:rsidRDefault="003062D5" w:rsidP="00F630F5">
            <w:pPr>
              <w:spacing w:after="120"/>
              <w:rPr>
                <w:rFonts w:ascii="Verdana" w:hAnsi="Verdana" w:cs="Courier New"/>
                <w:sz w:val="18"/>
                <w:szCs w:val="20"/>
              </w:rPr>
            </w:pPr>
            <w:r>
              <w:rPr>
                <w:rFonts w:ascii="Verdana" w:hAnsi="Verdana" w:cs="Courier New"/>
                <w:sz w:val="18"/>
                <w:szCs w:val="20"/>
              </w:rPr>
              <w:t>19</w:t>
            </w:r>
          </w:p>
        </w:tc>
        <w:tc>
          <w:tcPr>
            <w:tcW w:w="715" w:type="dxa"/>
          </w:tcPr>
          <w:p w14:paraId="72D2AE93"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7802315"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Table 1-2 – left column – For consistency, change “Internetwork” to “Network”.</w:t>
            </w:r>
          </w:p>
        </w:tc>
      </w:tr>
      <w:tr w:rsidR="003062D5" w14:paraId="6FE803DC" w14:textId="77777777" w:rsidTr="003062D5">
        <w:tc>
          <w:tcPr>
            <w:tcW w:w="714" w:type="dxa"/>
          </w:tcPr>
          <w:p w14:paraId="7749CD25" w14:textId="77777777" w:rsidR="003062D5" w:rsidRDefault="003062D5" w:rsidP="00F630F5">
            <w:pPr>
              <w:spacing w:after="120"/>
              <w:rPr>
                <w:rFonts w:ascii="Verdana" w:hAnsi="Verdana" w:cs="Courier New"/>
                <w:sz w:val="18"/>
                <w:szCs w:val="20"/>
              </w:rPr>
            </w:pPr>
            <w:r>
              <w:rPr>
                <w:rFonts w:ascii="Verdana" w:hAnsi="Verdana" w:cs="Courier New"/>
                <w:sz w:val="18"/>
                <w:szCs w:val="20"/>
              </w:rPr>
              <w:t>112</w:t>
            </w:r>
          </w:p>
        </w:tc>
        <w:tc>
          <w:tcPr>
            <w:tcW w:w="715" w:type="dxa"/>
          </w:tcPr>
          <w:p w14:paraId="655009BD"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4A9276E5"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Figure 5-4 – upper left – address “0200.2222.2222” should be “0200.3333.3333”.</w:t>
            </w:r>
          </w:p>
        </w:tc>
      </w:tr>
      <w:tr w:rsidR="003062D5" w14:paraId="625243A8" w14:textId="77777777" w:rsidTr="003062D5">
        <w:tc>
          <w:tcPr>
            <w:tcW w:w="714" w:type="dxa"/>
          </w:tcPr>
          <w:p w14:paraId="32E8F281" w14:textId="77777777" w:rsidR="003062D5" w:rsidRDefault="003062D5" w:rsidP="00F630F5">
            <w:pPr>
              <w:spacing w:after="120"/>
              <w:rPr>
                <w:rFonts w:ascii="Verdana" w:hAnsi="Verdana" w:cs="Courier New"/>
                <w:sz w:val="18"/>
                <w:szCs w:val="20"/>
              </w:rPr>
            </w:pPr>
            <w:r>
              <w:rPr>
                <w:rFonts w:ascii="Verdana" w:hAnsi="Verdana" w:cs="Courier New"/>
                <w:sz w:val="18"/>
                <w:szCs w:val="20"/>
              </w:rPr>
              <w:t>178</w:t>
            </w:r>
          </w:p>
        </w:tc>
        <w:tc>
          <w:tcPr>
            <w:tcW w:w="715" w:type="dxa"/>
          </w:tcPr>
          <w:p w14:paraId="2DAC01C7"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3ACCEAA3" w14:textId="77777777" w:rsidR="003062D5" w:rsidRPr="003E1471"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4, answer a, “</w:t>
            </w:r>
            <w:r w:rsidRPr="00265D75">
              <w:rPr>
                <w:rFonts w:ascii="Verdana" w:hAnsi="Verdana" w:cs="Arial"/>
                <w:b/>
                <w:bCs/>
                <w:color w:val="222222"/>
                <w:sz w:val="18"/>
                <w:szCs w:val="18"/>
                <w:shd w:val="clear" w:color="auto" w:fill="FFFFFF"/>
              </w:rPr>
              <w:t>on</w:t>
            </w:r>
            <w:r>
              <w:rPr>
                <w:rFonts w:ascii="Verdana" w:hAnsi="Verdana" w:cs="Arial"/>
                <w:color w:val="222222"/>
                <w:sz w:val="18"/>
                <w:szCs w:val="18"/>
                <w:shd w:val="clear" w:color="auto" w:fill="FFFFFF"/>
              </w:rPr>
              <w:t>” should instead be “</w:t>
            </w:r>
            <w:r w:rsidRPr="00265D75">
              <w:rPr>
                <w:rFonts w:ascii="Verdana" w:hAnsi="Verdana" w:cs="Arial"/>
                <w:b/>
                <w:bCs/>
                <w:color w:val="222222"/>
                <w:sz w:val="18"/>
                <w:szCs w:val="18"/>
                <w:shd w:val="clear" w:color="auto" w:fill="FFFFFF"/>
              </w:rPr>
              <w:t>trunk</w:t>
            </w:r>
            <w:r>
              <w:rPr>
                <w:rFonts w:ascii="Verdana" w:hAnsi="Verdana" w:cs="Arial"/>
                <w:color w:val="222222"/>
                <w:sz w:val="18"/>
                <w:szCs w:val="18"/>
                <w:shd w:val="clear" w:color="auto" w:fill="FFFFFF"/>
              </w:rPr>
              <w:t>”.</w:t>
            </w:r>
          </w:p>
        </w:tc>
      </w:tr>
      <w:tr w:rsidR="003062D5" w14:paraId="1C6A0290" w14:textId="77777777" w:rsidTr="003062D5">
        <w:tc>
          <w:tcPr>
            <w:tcW w:w="714" w:type="dxa"/>
          </w:tcPr>
          <w:p w14:paraId="08FA7913" w14:textId="77777777" w:rsidR="003062D5" w:rsidRDefault="003062D5" w:rsidP="00F630F5">
            <w:pPr>
              <w:spacing w:after="120"/>
              <w:rPr>
                <w:rFonts w:ascii="Verdana" w:hAnsi="Verdana" w:cs="Courier New"/>
                <w:sz w:val="18"/>
                <w:szCs w:val="20"/>
              </w:rPr>
            </w:pPr>
            <w:r>
              <w:rPr>
                <w:rFonts w:ascii="Verdana" w:hAnsi="Verdana" w:cs="Courier New"/>
                <w:sz w:val="18"/>
                <w:szCs w:val="20"/>
              </w:rPr>
              <w:t>243</w:t>
            </w:r>
          </w:p>
        </w:tc>
        <w:tc>
          <w:tcPr>
            <w:tcW w:w="715" w:type="dxa"/>
          </w:tcPr>
          <w:p w14:paraId="0C0376BE"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7BEF0A45" w14:textId="77777777" w:rsidR="003062D5" w:rsidRPr="003E1471"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10-1 – Caption should instead be “Cisco switch Spanning Tree modes”</w:t>
            </w:r>
          </w:p>
        </w:tc>
      </w:tr>
      <w:tr w:rsidR="003062D5" w14:paraId="727834FC" w14:textId="77777777" w:rsidTr="003062D5">
        <w:tc>
          <w:tcPr>
            <w:tcW w:w="714" w:type="dxa"/>
          </w:tcPr>
          <w:p w14:paraId="29F10DC7" w14:textId="77777777" w:rsidR="003062D5" w:rsidRDefault="003062D5" w:rsidP="00F630F5">
            <w:pPr>
              <w:spacing w:after="120"/>
              <w:rPr>
                <w:rFonts w:ascii="Verdana" w:hAnsi="Verdana" w:cs="Courier New"/>
                <w:sz w:val="18"/>
                <w:szCs w:val="20"/>
              </w:rPr>
            </w:pPr>
            <w:r>
              <w:rPr>
                <w:rFonts w:ascii="Verdana" w:hAnsi="Verdana" w:cs="Courier New"/>
                <w:sz w:val="18"/>
                <w:szCs w:val="20"/>
              </w:rPr>
              <w:t>251</w:t>
            </w:r>
          </w:p>
        </w:tc>
        <w:tc>
          <w:tcPr>
            <w:tcW w:w="715" w:type="dxa"/>
          </w:tcPr>
          <w:p w14:paraId="1FAA5F5D"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661944FB" w14:textId="77777777" w:rsidR="003062D5" w:rsidRPr="003E1471"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Paragraph above example 10-5 – command </w:t>
            </w:r>
            <w:r w:rsidRPr="00564388">
              <w:rPr>
                <w:rFonts w:ascii="Verdana" w:hAnsi="Verdana" w:cs="Arial"/>
                <w:b/>
                <w:bCs/>
                <w:color w:val="222222"/>
                <w:sz w:val="18"/>
                <w:szCs w:val="18"/>
                <w:shd w:val="clear" w:color="auto" w:fill="FFFFFF"/>
              </w:rPr>
              <w:t xml:space="preserve">channel-group </w:t>
            </w:r>
            <w:r w:rsidRPr="00564388">
              <w:rPr>
                <w:rFonts w:ascii="Verdana" w:hAnsi="Verdana" w:cs="Arial"/>
                <w:b/>
                <w:bCs/>
                <w:color w:val="222222"/>
                <w:sz w:val="18"/>
                <w:szCs w:val="18"/>
                <w:highlight w:val="yellow"/>
                <w:shd w:val="clear" w:color="auto" w:fill="FFFFFF"/>
              </w:rPr>
              <w:t>2</w:t>
            </w:r>
            <w:r w:rsidRPr="00564388">
              <w:rPr>
                <w:rFonts w:ascii="Verdana" w:hAnsi="Verdana" w:cs="Arial"/>
                <w:b/>
                <w:bCs/>
                <w:color w:val="222222"/>
                <w:sz w:val="18"/>
                <w:szCs w:val="18"/>
                <w:shd w:val="clear" w:color="auto" w:fill="FFFFFF"/>
              </w:rPr>
              <w:t xml:space="preserve"> mode desirable</w:t>
            </w:r>
            <w:r>
              <w:rPr>
                <w:rFonts w:ascii="Verdana" w:hAnsi="Verdana" w:cs="Arial"/>
                <w:color w:val="222222"/>
                <w:sz w:val="18"/>
                <w:szCs w:val="18"/>
                <w:shd w:val="clear" w:color="auto" w:fill="FFFFFF"/>
              </w:rPr>
              <w:t xml:space="preserve"> should instead be </w:t>
            </w:r>
            <w:r w:rsidRPr="00564388">
              <w:rPr>
                <w:rFonts w:ascii="Verdana" w:hAnsi="Verdana" w:cs="Arial"/>
                <w:b/>
                <w:bCs/>
                <w:color w:val="222222"/>
                <w:sz w:val="18"/>
                <w:szCs w:val="18"/>
                <w:shd w:val="clear" w:color="auto" w:fill="FFFFFF"/>
              </w:rPr>
              <w:t xml:space="preserve">channel-group </w:t>
            </w:r>
            <w:r w:rsidRPr="00564388">
              <w:rPr>
                <w:rFonts w:ascii="Verdana" w:hAnsi="Verdana" w:cs="Arial"/>
                <w:b/>
                <w:bCs/>
                <w:color w:val="222222"/>
                <w:sz w:val="18"/>
                <w:szCs w:val="18"/>
                <w:highlight w:val="yellow"/>
                <w:shd w:val="clear" w:color="auto" w:fill="FFFFFF"/>
              </w:rPr>
              <w:t>1</w:t>
            </w:r>
            <w:r w:rsidRPr="00564388">
              <w:rPr>
                <w:rFonts w:ascii="Verdana" w:hAnsi="Verdana" w:cs="Arial"/>
                <w:b/>
                <w:bCs/>
                <w:color w:val="222222"/>
                <w:sz w:val="18"/>
                <w:szCs w:val="18"/>
                <w:shd w:val="clear" w:color="auto" w:fill="FFFFFF"/>
              </w:rPr>
              <w:t xml:space="preserve"> mode desirable</w:t>
            </w:r>
            <w:r>
              <w:rPr>
                <w:rFonts w:ascii="Verdana" w:hAnsi="Verdana" w:cs="Arial"/>
                <w:color w:val="222222"/>
                <w:sz w:val="18"/>
                <w:szCs w:val="18"/>
                <w:shd w:val="clear" w:color="auto" w:fill="FFFFFF"/>
              </w:rPr>
              <w:t xml:space="preserve"> to match the example.</w:t>
            </w:r>
          </w:p>
        </w:tc>
      </w:tr>
      <w:tr w:rsidR="003062D5" w14:paraId="415526B7" w14:textId="77777777" w:rsidTr="003062D5">
        <w:tc>
          <w:tcPr>
            <w:tcW w:w="714" w:type="dxa"/>
          </w:tcPr>
          <w:p w14:paraId="0895A5A8" w14:textId="77777777" w:rsidR="003062D5" w:rsidRDefault="003062D5" w:rsidP="00F630F5">
            <w:pPr>
              <w:spacing w:after="120"/>
              <w:rPr>
                <w:rFonts w:ascii="Verdana" w:hAnsi="Verdana" w:cs="Courier New"/>
                <w:sz w:val="18"/>
                <w:szCs w:val="20"/>
              </w:rPr>
            </w:pPr>
            <w:r>
              <w:rPr>
                <w:rFonts w:ascii="Verdana" w:hAnsi="Verdana" w:cs="Courier New"/>
                <w:sz w:val="18"/>
                <w:szCs w:val="20"/>
              </w:rPr>
              <w:t>252</w:t>
            </w:r>
          </w:p>
        </w:tc>
        <w:tc>
          <w:tcPr>
            <w:tcW w:w="715" w:type="dxa"/>
          </w:tcPr>
          <w:p w14:paraId="7000C61E"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68BD4D8E" w14:textId="77777777" w:rsidR="003062D5" w:rsidRPr="000F2A4A" w:rsidRDefault="003062D5" w:rsidP="000F2A4A">
            <w:pPr>
              <w:rPr>
                <w:rFonts w:ascii="Verdana" w:hAnsi="Verdana"/>
                <w:sz w:val="18"/>
                <w:szCs w:val="18"/>
              </w:rPr>
            </w:pPr>
            <w:r w:rsidRPr="000F2A4A">
              <w:rPr>
                <w:rFonts w:ascii="Verdana" w:hAnsi="Verdana"/>
                <w:sz w:val="18"/>
                <w:szCs w:val="18"/>
              </w:rPr>
              <w:t>Line just above Example 10-6 – ends with “...G0/1 and G0/2 in this.” – to the end of the sentence, add “EtherChannel”.</w:t>
            </w:r>
          </w:p>
        </w:tc>
      </w:tr>
      <w:tr w:rsidR="003062D5" w14:paraId="2F9D9526" w14:textId="77777777" w:rsidTr="003062D5">
        <w:tc>
          <w:tcPr>
            <w:tcW w:w="714" w:type="dxa"/>
          </w:tcPr>
          <w:p w14:paraId="7ABB040F" w14:textId="77777777" w:rsidR="003062D5" w:rsidRDefault="003062D5" w:rsidP="00F630F5">
            <w:pPr>
              <w:spacing w:after="120"/>
              <w:rPr>
                <w:rFonts w:ascii="Verdana" w:hAnsi="Verdana" w:cs="Courier New"/>
                <w:sz w:val="18"/>
                <w:szCs w:val="20"/>
              </w:rPr>
            </w:pPr>
            <w:r>
              <w:rPr>
                <w:rFonts w:ascii="Verdana" w:hAnsi="Verdana" w:cs="Courier New"/>
                <w:sz w:val="18"/>
                <w:szCs w:val="20"/>
              </w:rPr>
              <w:lastRenderedPageBreak/>
              <w:t>351</w:t>
            </w:r>
          </w:p>
        </w:tc>
        <w:tc>
          <w:tcPr>
            <w:tcW w:w="715" w:type="dxa"/>
          </w:tcPr>
          <w:p w14:paraId="73979B86"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A36490F"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963444">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to last line – “R1” should be “R2” to match figure 15-2.</w:t>
            </w:r>
          </w:p>
        </w:tc>
      </w:tr>
      <w:tr w:rsidR="003062D5" w14:paraId="204BAC19" w14:textId="77777777" w:rsidTr="003062D5">
        <w:tc>
          <w:tcPr>
            <w:tcW w:w="714" w:type="dxa"/>
          </w:tcPr>
          <w:p w14:paraId="4B6F9E55" w14:textId="77777777" w:rsidR="003062D5" w:rsidRDefault="003062D5" w:rsidP="00F630F5">
            <w:pPr>
              <w:spacing w:after="120"/>
              <w:rPr>
                <w:rFonts w:ascii="Verdana" w:hAnsi="Verdana" w:cs="Courier New"/>
                <w:sz w:val="18"/>
                <w:szCs w:val="20"/>
              </w:rPr>
            </w:pPr>
            <w:r>
              <w:rPr>
                <w:rFonts w:ascii="Verdana" w:hAnsi="Verdana" w:cs="Courier New"/>
                <w:sz w:val="18"/>
                <w:szCs w:val="20"/>
              </w:rPr>
              <w:t>352</w:t>
            </w:r>
          </w:p>
        </w:tc>
        <w:tc>
          <w:tcPr>
            <w:tcW w:w="715" w:type="dxa"/>
          </w:tcPr>
          <w:p w14:paraId="141A0051"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448AEA4F"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Letter answer for DIKTA Question 4 should be “B” instead of “C”.</w:t>
            </w:r>
          </w:p>
        </w:tc>
      </w:tr>
      <w:tr w:rsidR="003062D5" w14:paraId="3F2E3DC7" w14:textId="77777777" w:rsidTr="003062D5">
        <w:tc>
          <w:tcPr>
            <w:tcW w:w="714" w:type="dxa"/>
          </w:tcPr>
          <w:p w14:paraId="1215F4EE" w14:textId="77777777" w:rsidR="003062D5" w:rsidRDefault="003062D5" w:rsidP="00F630F5">
            <w:pPr>
              <w:spacing w:after="120"/>
              <w:rPr>
                <w:rFonts w:ascii="Verdana" w:hAnsi="Verdana" w:cs="Courier New"/>
                <w:sz w:val="18"/>
                <w:szCs w:val="20"/>
              </w:rPr>
            </w:pPr>
            <w:r>
              <w:rPr>
                <w:rFonts w:ascii="Verdana" w:hAnsi="Verdana" w:cs="Courier New"/>
                <w:sz w:val="18"/>
                <w:szCs w:val="20"/>
              </w:rPr>
              <w:t>357</w:t>
            </w:r>
          </w:p>
        </w:tc>
        <w:tc>
          <w:tcPr>
            <w:tcW w:w="715" w:type="dxa"/>
          </w:tcPr>
          <w:p w14:paraId="6F620AA0"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F3E96DC"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Two lines above the list of 5 items – text states “three” list items, should state “five”.</w:t>
            </w:r>
          </w:p>
        </w:tc>
      </w:tr>
      <w:tr w:rsidR="003062D5" w14:paraId="4253D935" w14:textId="77777777" w:rsidTr="003062D5">
        <w:tc>
          <w:tcPr>
            <w:tcW w:w="714" w:type="dxa"/>
          </w:tcPr>
          <w:p w14:paraId="6C04DC8C" w14:textId="77777777" w:rsidR="003062D5" w:rsidRDefault="003062D5" w:rsidP="00F630F5">
            <w:pPr>
              <w:spacing w:after="120"/>
              <w:rPr>
                <w:rFonts w:ascii="Verdana" w:hAnsi="Verdana" w:cs="Courier New"/>
                <w:sz w:val="18"/>
                <w:szCs w:val="20"/>
              </w:rPr>
            </w:pPr>
            <w:r>
              <w:rPr>
                <w:rFonts w:ascii="Verdana" w:hAnsi="Verdana" w:cs="Courier New"/>
                <w:sz w:val="18"/>
                <w:szCs w:val="20"/>
              </w:rPr>
              <w:t>360</w:t>
            </w:r>
          </w:p>
        </w:tc>
        <w:tc>
          <w:tcPr>
            <w:tcW w:w="715" w:type="dxa"/>
          </w:tcPr>
          <w:p w14:paraId="118DDE39"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0A92F1D3"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Figure 15-6 – on R1, the lower right interface should be G0/1/0 instead of G0/1 to match the example.</w:t>
            </w:r>
          </w:p>
        </w:tc>
      </w:tr>
      <w:tr w:rsidR="003062D5" w14:paraId="06914991" w14:textId="77777777" w:rsidTr="003062D5">
        <w:tc>
          <w:tcPr>
            <w:tcW w:w="714" w:type="dxa"/>
          </w:tcPr>
          <w:p w14:paraId="25C0B0E1" w14:textId="77777777" w:rsidR="003062D5" w:rsidRDefault="003062D5" w:rsidP="00F630F5">
            <w:pPr>
              <w:spacing w:after="120"/>
              <w:rPr>
                <w:rFonts w:ascii="Verdana" w:hAnsi="Verdana" w:cs="Courier New"/>
                <w:sz w:val="18"/>
                <w:szCs w:val="20"/>
              </w:rPr>
            </w:pPr>
            <w:r>
              <w:rPr>
                <w:rFonts w:ascii="Verdana" w:hAnsi="Verdana" w:cs="Courier New"/>
                <w:sz w:val="18"/>
                <w:szCs w:val="20"/>
              </w:rPr>
              <w:t>375</w:t>
            </w:r>
          </w:p>
        </w:tc>
        <w:tc>
          <w:tcPr>
            <w:tcW w:w="715" w:type="dxa"/>
          </w:tcPr>
          <w:p w14:paraId="6C4E6D6B"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7C89F3B"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Paragraph above Figure 16-9, 1</w:t>
            </w:r>
            <w:r w:rsidRPr="00776BCD">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“172.16.1.19” should be “172.16.1.9”.</w:t>
            </w:r>
          </w:p>
        </w:tc>
      </w:tr>
      <w:tr w:rsidR="003062D5" w14:paraId="7C7CDDAA" w14:textId="77777777" w:rsidTr="003062D5">
        <w:tc>
          <w:tcPr>
            <w:tcW w:w="714" w:type="dxa"/>
          </w:tcPr>
          <w:p w14:paraId="0EBFFCD2" w14:textId="77777777" w:rsidR="003062D5" w:rsidRDefault="003062D5" w:rsidP="00F630F5">
            <w:pPr>
              <w:spacing w:after="120"/>
              <w:rPr>
                <w:rFonts w:ascii="Verdana" w:hAnsi="Verdana" w:cs="Courier New"/>
                <w:sz w:val="18"/>
                <w:szCs w:val="20"/>
              </w:rPr>
            </w:pPr>
            <w:r>
              <w:rPr>
                <w:rFonts w:ascii="Verdana" w:hAnsi="Verdana" w:cs="Courier New"/>
                <w:sz w:val="18"/>
                <w:szCs w:val="20"/>
              </w:rPr>
              <w:t>378</w:t>
            </w:r>
          </w:p>
        </w:tc>
        <w:tc>
          <w:tcPr>
            <w:tcW w:w="715" w:type="dxa"/>
          </w:tcPr>
          <w:p w14:paraId="7652C027"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5FA29D64"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16-2 – the command prompt should list “R1#” instead of “R2#”.</w:t>
            </w:r>
          </w:p>
        </w:tc>
      </w:tr>
      <w:tr w:rsidR="003062D5" w14:paraId="5AECCE5A" w14:textId="77777777" w:rsidTr="003062D5">
        <w:tc>
          <w:tcPr>
            <w:tcW w:w="714" w:type="dxa"/>
          </w:tcPr>
          <w:p w14:paraId="5D50C8E1" w14:textId="77777777" w:rsidR="003062D5" w:rsidRDefault="003062D5" w:rsidP="00F630F5">
            <w:pPr>
              <w:spacing w:after="120"/>
              <w:rPr>
                <w:rFonts w:ascii="Verdana" w:hAnsi="Verdana" w:cs="Courier New"/>
                <w:sz w:val="18"/>
                <w:szCs w:val="20"/>
              </w:rPr>
            </w:pPr>
            <w:r>
              <w:rPr>
                <w:rFonts w:ascii="Verdana" w:hAnsi="Verdana" w:cs="Courier New"/>
                <w:sz w:val="18"/>
                <w:szCs w:val="20"/>
              </w:rPr>
              <w:t>384</w:t>
            </w:r>
          </w:p>
        </w:tc>
        <w:tc>
          <w:tcPr>
            <w:tcW w:w="715" w:type="dxa"/>
          </w:tcPr>
          <w:p w14:paraId="7F373EF8"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0577AB21"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2</w:t>
            </w:r>
            <w:r w:rsidRPr="00600001">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line – reference to “Figure 16-13” should instead be “Figure 16-12”.</w:t>
            </w:r>
          </w:p>
        </w:tc>
      </w:tr>
      <w:tr w:rsidR="003062D5" w14:paraId="7BFBA18E" w14:textId="77777777" w:rsidTr="003062D5">
        <w:tc>
          <w:tcPr>
            <w:tcW w:w="714" w:type="dxa"/>
          </w:tcPr>
          <w:p w14:paraId="49B549D5" w14:textId="77777777" w:rsidR="003062D5" w:rsidRDefault="003062D5" w:rsidP="00F630F5">
            <w:pPr>
              <w:spacing w:after="120"/>
              <w:rPr>
                <w:rFonts w:ascii="Verdana" w:hAnsi="Verdana" w:cs="Courier New"/>
                <w:sz w:val="18"/>
                <w:szCs w:val="20"/>
              </w:rPr>
            </w:pPr>
            <w:r>
              <w:rPr>
                <w:rFonts w:ascii="Verdana" w:hAnsi="Verdana" w:cs="Courier New"/>
                <w:sz w:val="18"/>
                <w:szCs w:val="20"/>
              </w:rPr>
              <w:t>388</w:t>
            </w:r>
          </w:p>
        </w:tc>
        <w:tc>
          <w:tcPr>
            <w:tcW w:w="715" w:type="dxa"/>
          </w:tcPr>
          <w:p w14:paraId="4ADE42E0"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4BB864B0" w14:textId="77777777" w:rsidR="003062D5" w:rsidRDefault="003062D5" w:rsidP="00A53AD3">
            <w:pPr>
              <w:spacing w:after="120"/>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16-9 – Change the references to “GigabitEthernet0/</w:t>
            </w:r>
            <w:r w:rsidRPr="0014653C">
              <w:rPr>
                <w:rFonts w:ascii="Verdana" w:hAnsi="Verdana" w:cs="Arial"/>
                <w:color w:val="222222"/>
                <w:sz w:val="18"/>
                <w:szCs w:val="18"/>
                <w:highlight w:val="yellow"/>
                <w:shd w:val="clear" w:color="auto" w:fill="FFFFFF"/>
              </w:rPr>
              <w:t>1</w:t>
            </w:r>
            <w:r>
              <w:rPr>
                <w:rFonts w:ascii="Verdana" w:hAnsi="Verdana" w:cs="Arial"/>
                <w:color w:val="222222"/>
                <w:sz w:val="18"/>
                <w:szCs w:val="18"/>
                <w:shd w:val="clear" w:color="auto" w:fill="FFFFFF"/>
              </w:rPr>
              <w:t>/0” and 0/</w:t>
            </w:r>
            <w:r w:rsidRPr="0014653C">
              <w:rPr>
                <w:rFonts w:ascii="Verdana" w:hAnsi="Verdana" w:cs="Arial"/>
                <w:color w:val="222222"/>
                <w:sz w:val="18"/>
                <w:szCs w:val="18"/>
                <w:highlight w:val="yellow"/>
                <w:shd w:val="clear" w:color="auto" w:fill="FFFFFF"/>
              </w:rPr>
              <w:t>2</w:t>
            </w:r>
            <w:r>
              <w:rPr>
                <w:rFonts w:ascii="Verdana" w:hAnsi="Verdana" w:cs="Arial"/>
                <w:color w:val="222222"/>
                <w:sz w:val="18"/>
                <w:szCs w:val="18"/>
                <w:shd w:val="clear" w:color="auto" w:fill="FFFFFF"/>
              </w:rPr>
              <w:t>/0 to “GigabitEthernet0/</w:t>
            </w:r>
            <w:r w:rsidRPr="0014653C">
              <w:rPr>
                <w:rFonts w:ascii="Verdana" w:hAnsi="Verdana" w:cs="Arial"/>
                <w:color w:val="222222"/>
                <w:sz w:val="18"/>
                <w:szCs w:val="18"/>
                <w:highlight w:val="yellow"/>
                <w:shd w:val="clear" w:color="auto" w:fill="FFFFFF"/>
              </w:rPr>
              <w:t>3</w:t>
            </w:r>
            <w:r>
              <w:rPr>
                <w:rFonts w:ascii="Verdana" w:hAnsi="Verdana" w:cs="Arial"/>
                <w:color w:val="222222"/>
                <w:sz w:val="18"/>
                <w:szCs w:val="18"/>
                <w:shd w:val="clear" w:color="auto" w:fill="FFFFFF"/>
              </w:rPr>
              <w:t>/0”. On the 2</w:t>
            </w:r>
            <w:r w:rsidRPr="00DF7B96">
              <w:rPr>
                <w:rFonts w:ascii="Verdana" w:hAnsi="Verdana" w:cs="Arial"/>
                <w:color w:val="222222"/>
                <w:sz w:val="18"/>
                <w:szCs w:val="18"/>
                <w:shd w:val="clear" w:color="auto" w:fill="FFFFFF"/>
                <w:vertAlign w:val="superscript"/>
              </w:rPr>
              <w:t>nd</w:t>
            </w:r>
            <w:r>
              <w:rPr>
                <w:rFonts w:ascii="Verdana" w:hAnsi="Verdana" w:cs="Arial"/>
                <w:color w:val="222222"/>
                <w:sz w:val="18"/>
                <w:szCs w:val="18"/>
                <w:shd w:val="clear" w:color="auto" w:fill="FFFFFF"/>
              </w:rPr>
              <w:t xml:space="preserve"> to last line, change “from 172.16.</w:t>
            </w:r>
            <w:r w:rsidRPr="0014653C">
              <w:rPr>
                <w:rFonts w:ascii="Verdana" w:hAnsi="Verdana" w:cs="Arial"/>
                <w:color w:val="222222"/>
                <w:sz w:val="18"/>
                <w:szCs w:val="18"/>
                <w:highlight w:val="yellow"/>
                <w:shd w:val="clear" w:color="auto" w:fill="FFFFFF"/>
              </w:rPr>
              <w:t>25</w:t>
            </w:r>
            <w:r>
              <w:rPr>
                <w:rFonts w:ascii="Verdana" w:hAnsi="Verdana" w:cs="Arial"/>
                <w:color w:val="222222"/>
                <w:sz w:val="18"/>
                <w:szCs w:val="18"/>
                <w:shd w:val="clear" w:color="auto" w:fill="FFFFFF"/>
              </w:rPr>
              <w:t>.129” to “from 172.16.</w:t>
            </w:r>
            <w:r w:rsidRPr="0014653C">
              <w:rPr>
                <w:rFonts w:ascii="Verdana" w:hAnsi="Verdana" w:cs="Arial"/>
                <w:color w:val="222222"/>
                <w:sz w:val="18"/>
                <w:szCs w:val="18"/>
                <w:highlight w:val="yellow"/>
                <w:shd w:val="clear" w:color="auto" w:fill="FFFFFF"/>
              </w:rPr>
              <w:t>24</w:t>
            </w:r>
            <w:r>
              <w:rPr>
                <w:rFonts w:ascii="Verdana" w:hAnsi="Verdana" w:cs="Arial"/>
                <w:color w:val="222222"/>
                <w:sz w:val="18"/>
                <w:szCs w:val="18"/>
                <w:shd w:val="clear" w:color="auto" w:fill="FFFFFF"/>
              </w:rPr>
              <w:t>.129” to match the earlier example 16-8. Also, the text above the example references “Example 24-4” but should reference “Example 16-8”.</w:t>
            </w:r>
          </w:p>
        </w:tc>
      </w:tr>
      <w:tr w:rsidR="003062D5" w14:paraId="058BEC3C" w14:textId="77777777" w:rsidTr="003062D5">
        <w:tc>
          <w:tcPr>
            <w:tcW w:w="714" w:type="dxa"/>
          </w:tcPr>
          <w:p w14:paraId="7F71BAD2" w14:textId="77777777" w:rsidR="003062D5" w:rsidRDefault="003062D5" w:rsidP="00F630F5">
            <w:pPr>
              <w:spacing w:after="120"/>
              <w:rPr>
                <w:rFonts w:ascii="Verdana" w:hAnsi="Verdana" w:cs="Courier New"/>
                <w:sz w:val="18"/>
                <w:szCs w:val="20"/>
              </w:rPr>
            </w:pPr>
            <w:r>
              <w:rPr>
                <w:rFonts w:ascii="Verdana" w:hAnsi="Verdana" w:cs="Courier New"/>
                <w:sz w:val="18"/>
                <w:szCs w:val="20"/>
              </w:rPr>
              <w:t>473</w:t>
            </w:r>
          </w:p>
        </w:tc>
        <w:tc>
          <w:tcPr>
            <w:tcW w:w="715" w:type="dxa"/>
          </w:tcPr>
          <w:p w14:paraId="4918FC68"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5E97EDD5"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 xml:space="preserve">Example 20-2 – Change the caption to reference router R1 instead of R2. Also, in the paragraph above the example, first line, change “R2” to “R1”. </w:t>
            </w:r>
          </w:p>
        </w:tc>
      </w:tr>
      <w:tr w:rsidR="003062D5" w14:paraId="686A946B" w14:textId="77777777" w:rsidTr="003062D5">
        <w:tc>
          <w:tcPr>
            <w:tcW w:w="714" w:type="dxa"/>
          </w:tcPr>
          <w:p w14:paraId="63F263D4" w14:textId="77777777" w:rsidR="003062D5" w:rsidRDefault="003062D5" w:rsidP="00F630F5">
            <w:pPr>
              <w:spacing w:after="120"/>
              <w:rPr>
                <w:rFonts w:ascii="Verdana" w:hAnsi="Verdana" w:cs="Courier New"/>
                <w:sz w:val="18"/>
                <w:szCs w:val="20"/>
              </w:rPr>
            </w:pPr>
            <w:r>
              <w:rPr>
                <w:rFonts w:ascii="Verdana" w:hAnsi="Verdana" w:cs="Courier New"/>
                <w:sz w:val="18"/>
                <w:szCs w:val="20"/>
              </w:rPr>
              <w:t>474</w:t>
            </w:r>
          </w:p>
        </w:tc>
        <w:tc>
          <w:tcPr>
            <w:tcW w:w="715" w:type="dxa"/>
          </w:tcPr>
          <w:p w14:paraId="64ECB865"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686AE89C"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Table 20-2 caption – change reference to router R3 to R1.</w:t>
            </w:r>
          </w:p>
        </w:tc>
      </w:tr>
      <w:tr w:rsidR="003062D5" w14:paraId="43D4A1D6" w14:textId="77777777" w:rsidTr="003062D5">
        <w:tc>
          <w:tcPr>
            <w:tcW w:w="714" w:type="dxa"/>
          </w:tcPr>
          <w:p w14:paraId="5BCCAE5A" w14:textId="77777777" w:rsidR="003062D5" w:rsidRDefault="003062D5" w:rsidP="00F630F5">
            <w:pPr>
              <w:spacing w:after="120"/>
              <w:rPr>
                <w:rFonts w:ascii="Verdana" w:hAnsi="Verdana" w:cs="Courier New"/>
                <w:sz w:val="18"/>
                <w:szCs w:val="20"/>
              </w:rPr>
            </w:pPr>
            <w:r>
              <w:rPr>
                <w:rFonts w:ascii="Verdana" w:hAnsi="Verdana" w:cs="Courier New"/>
                <w:sz w:val="18"/>
                <w:szCs w:val="20"/>
              </w:rPr>
              <w:t>478</w:t>
            </w:r>
          </w:p>
        </w:tc>
        <w:tc>
          <w:tcPr>
            <w:tcW w:w="715" w:type="dxa"/>
          </w:tcPr>
          <w:p w14:paraId="56499899"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6070009E"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Example 20-6 – Two routes refer to “VLAN4” – change to “GigabitEthernet0/1”. Also, change the caption to reference R4 instead of R1.</w:t>
            </w:r>
          </w:p>
        </w:tc>
      </w:tr>
      <w:tr w:rsidR="003062D5" w14:paraId="726AEA7E" w14:textId="77777777" w:rsidTr="003062D5">
        <w:tc>
          <w:tcPr>
            <w:tcW w:w="714" w:type="dxa"/>
          </w:tcPr>
          <w:p w14:paraId="4F5172EC" w14:textId="77777777" w:rsidR="003062D5" w:rsidRDefault="003062D5" w:rsidP="00F630F5">
            <w:pPr>
              <w:spacing w:after="120"/>
              <w:rPr>
                <w:rFonts w:ascii="Verdana" w:hAnsi="Verdana" w:cs="Courier New"/>
                <w:sz w:val="18"/>
                <w:szCs w:val="20"/>
              </w:rPr>
            </w:pPr>
            <w:r>
              <w:rPr>
                <w:rFonts w:ascii="Verdana" w:hAnsi="Verdana" w:cs="Courier New"/>
                <w:sz w:val="18"/>
                <w:szCs w:val="20"/>
              </w:rPr>
              <w:t>548</w:t>
            </w:r>
          </w:p>
        </w:tc>
        <w:tc>
          <w:tcPr>
            <w:tcW w:w="715" w:type="dxa"/>
          </w:tcPr>
          <w:p w14:paraId="02B29BF5"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915BFC7" w14:textId="77777777" w:rsidR="003062D5" w:rsidRPr="00E15CB6" w:rsidRDefault="003062D5" w:rsidP="00E15CB6">
            <w:pPr>
              <w:rPr>
                <w:rFonts w:ascii="Verdana" w:hAnsi="Verdana"/>
                <w:sz w:val="18"/>
                <w:szCs w:val="18"/>
              </w:rPr>
            </w:pPr>
            <w:r>
              <w:rPr>
                <w:rFonts w:ascii="Verdana" w:hAnsi="Verdana" w:cs="Arial"/>
                <w:color w:val="222222"/>
                <w:sz w:val="18"/>
                <w:szCs w:val="18"/>
                <w:shd w:val="clear" w:color="auto" w:fill="FFFFFF"/>
              </w:rPr>
              <w:t xml:space="preserve">The key topic icon should not be listed on this </w:t>
            </w:r>
            <w:proofErr w:type="gramStart"/>
            <w:r>
              <w:rPr>
                <w:rFonts w:ascii="Verdana" w:hAnsi="Verdana" w:cs="Arial"/>
                <w:color w:val="222222"/>
                <w:sz w:val="18"/>
                <w:szCs w:val="18"/>
                <w:shd w:val="clear" w:color="auto" w:fill="FFFFFF"/>
              </w:rPr>
              <w:t>page, but</w:t>
            </w:r>
            <w:proofErr w:type="gramEnd"/>
            <w:r>
              <w:rPr>
                <w:rFonts w:ascii="Verdana" w:hAnsi="Verdana" w:cs="Arial"/>
                <w:color w:val="222222"/>
                <w:sz w:val="18"/>
                <w:szCs w:val="18"/>
                <w:shd w:val="clear" w:color="auto" w:fill="FFFFFF"/>
              </w:rPr>
              <w:t xml:space="preserve"> should instead by beside the 3-bullet list on page 549.</w:t>
            </w:r>
          </w:p>
        </w:tc>
      </w:tr>
      <w:tr w:rsidR="003062D5" w14:paraId="0D5B2245" w14:textId="77777777" w:rsidTr="003062D5">
        <w:tc>
          <w:tcPr>
            <w:tcW w:w="714" w:type="dxa"/>
          </w:tcPr>
          <w:p w14:paraId="0AB2D345" w14:textId="77777777" w:rsidR="003062D5" w:rsidRDefault="003062D5" w:rsidP="00F630F5">
            <w:pPr>
              <w:spacing w:after="120"/>
              <w:rPr>
                <w:rFonts w:ascii="Verdana" w:hAnsi="Verdana" w:cs="Courier New"/>
                <w:sz w:val="18"/>
                <w:szCs w:val="20"/>
              </w:rPr>
            </w:pPr>
            <w:r>
              <w:rPr>
                <w:rFonts w:ascii="Verdana" w:hAnsi="Verdana" w:cs="Courier New"/>
                <w:sz w:val="18"/>
                <w:szCs w:val="20"/>
              </w:rPr>
              <w:t>612</w:t>
            </w:r>
          </w:p>
        </w:tc>
        <w:tc>
          <w:tcPr>
            <w:tcW w:w="715" w:type="dxa"/>
          </w:tcPr>
          <w:p w14:paraId="095FBC56"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38C8E08C"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DIKTA question 7 – the three answers that list “2.5” should instead list “2.4”.</w:t>
            </w:r>
          </w:p>
        </w:tc>
      </w:tr>
      <w:tr w:rsidR="003062D5" w14:paraId="135244F0" w14:textId="77777777" w:rsidTr="003062D5">
        <w:tc>
          <w:tcPr>
            <w:tcW w:w="714" w:type="dxa"/>
          </w:tcPr>
          <w:p w14:paraId="7C3E6883" w14:textId="77777777" w:rsidR="003062D5" w:rsidRDefault="003062D5" w:rsidP="00F630F5">
            <w:pPr>
              <w:spacing w:after="120"/>
              <w:rPr>
                <w:rFonts w:ascii="Verdana" w:hAnsi="Verdana" w:cs="Courier New"/>
                <w:sz w:val="18"/>
                <w:szCs w:val="20"/>
              </w:rPr>
            </w:pPr>
            <w:r>
              <w:rPr>
                <w:rFonts w:ascii="Verdana" w:hAnsi="Verdana" w:cs="Courier New"/>
                <w:sz w:val="18"/>
                <w:szCs w:val="20"/>
              </w:rPr>
              <w:t>633</w:t>
            </w:r>
          </w:p>
        </w:tc>
        <w:tc>
          <w:tcPr>
            <w:tcW w:w="715" w:type="dxa"/>
          </w:tcPr>
          <w:p w14:paraId="013C5351"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0255094B"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In the question 6 stem, change “3000” to “4000”.</w:t>
            </w:r>
          </w:p>
        </w:tc>
      </w:tr>
      <w:tr w:rsidR="003062D5" w14:paraId="230CEC45" w14:textId="77777777" w:rsidTr="003062D5">
        <w:tc>
          <w:tcPr>
            <w:tcW w:w="714" w:type="dxa"/>
          </w:tcPr>
          <w:p w14:paraId="562B5D20" w14:textId="77777777" w:rsidR="003062D5" w:rsidRDefault="003062D5" w:rsidP="00F630F5">
            <w:pPr>
              <w:spacing w:after="120"/>
              <w:rPr>
                <w:rFonts w:ascii="Verdana" w:hAnsi="Verdana" w:cs="Courier New"/>
                <w:sz w:val="18"/>
                <w:szCs w:val="20"/>
              </w:rPr>
            </w:pPr>
            <w:r>
              <w:rPr>
                <w:rFonts w:ascii="Verdana" w:hAnsi="Verdana" w:cs="Courier New"/>
                <w:sz w:val="18"/>
                <w:szCs w:val="20"/>
              </w:rPr>
              <w:t>713</w:t>
            </w:r>
          </w:p>
        </w:tc>
        <w:tc>
          <w:tcPr>
            <w:tcW w:w="715" w:type="dxa"/>
          </w:tcPr>
          <w:p w14:paraId="58A06D14"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1D856F56"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Letter answer for DIKTA Question 4 should be “B” instead of “C”.</w:t>
            </w:r>
          </w:p>
        </w:tc>
      </w:tr>
      <w:tr w:rsidR="003062D5" w14:paraId="2444C077" w14:textId="77777777" w:rsidTr="003062D5">
        <w:tc>
          <w:tcPr>
            <w:tcW w:w="714" w:type="dxa"/>
          </w:tcPr>
          <w:p w14:paraId="41D0C51E" w14:textId="77777777" w:rsidR="003062D5" w:rsidRDefault="003062D5" w:rsidP="00F630F5">
            <w:pPr>
              <w:spacing w:after="120"/>
              <w:rPr>
                <w:rFonts w:ascii="Verdana" w:hAnsi="Verdana" w:cs="Courier New"/>
                <w:sz w:val="18"/>
                <w:szCs w:val="20"/>
              </w:rPr>
            </w:pPr>
            <w:r>
              <w:rPr>
                <w:rFonts w:ascii="Verdana" w:hAnsi="Verdana" w:cs="Courier New"/>
                <w:sz w:val="18"/>
                <w:szCs w:val="20"/>
              </w:rPr>
              <w:t>721</w:t>
            </w:r>
          </w:p>
        </w:tc>
        <w:tc>
          <w:tcPr>
            <w:tcW w:w="715" w:type="dxa"/>
          </w:tcPr>
          <w:p w14:paraId="0126F6A1" w14:textId="77777777" w:rsidR="003062D5" w:rsidRDefault="003062D5" w:rsidP="00C8575E">
            <w:pPr>
              <w:spacing w:after="120"/>
              <w:rPr>
                <w:rFonts w:ascii="Verdana" w:hAnsi="Verdana" w:cs="Courier New"/>
                <w:sz w:val="18"/>
                <w:szCs w:val="20"/>
              </w:rPr>
            </w:pPr>
            <w:r>
              <w:rPr>
                <w:rFonts w:ascii="Verdana" w:hAnsi="Verdana" w:cs="Courier New"/>
                <w:sz w:val="18"/>
                <w:szCs w:val="20"/>
              </w:rPr>
              <w:t>1</w:t>
            </w:r>
          </w:p>
        </w:tc>
        <w:tc>
          <w:tcPr>
            <w:tcW w:w="7949" w:type="dxa"/>
          </w:tcPr>
          <w:p w14:paraId="4ED03316" w14:textId="77777777" w:rsidR="003062D5" w:rsidRDefault="003062D5" w:rsidP="00E15CB6">
            <w:pPr>
              <w:rPr>
                <w:rFonts w:ascii="Verdana" w:hAnsi="Verdana" w:cs="Arial"/>
                <w:color w:val="222222"/>
                <w:sz w:val="18"/>
                <w:szCs w:val="18"/>
                <w:shd w:val="clear" w:color="auto" w:fill="FFFFFF"/>
              </w:rPr>
            </w:pPr>
            <w:r>
              <w:rPr>
                <w:rFonts w:ascii="Verdana" w:hAnsi="Verdana" w:cs="Arial"/>
                <w:color w:val="222222"/>
                <w:sz w:val="18"/>
                <w:szCs w:val="18"/>
                <w:shd w:val="clear" w:color="auto" w:fill="FFFFFF"/>
              </w:rPr>
              <w:t>Chapter 26, Question 7 – the explanation lists “2.5”, but it should instead list “2.4”.</w:t>
            </w:r>
          </w:p>
        </w:tc>
      </w:tr>
    </w:tbl>
    <w:p w14:paraId="555C84F0" w14:textId="77777777" w:rsidR="003F2AFC" w:rsidRDefault="003F2AFC" w:rsidP="006B38C9">
      <w:pPr>
        <w:spacing w:after="120"/>
        <w:rPr>
          <w:rFonts w:ascii="Verdana" w:hAnsi="Verdana" w:cs="Courier New"/>
          <w:sz w:val="18"/>
          <w:szCs w:val="20"/>
        </w:rPr>
      </w:pPr>
    </w:p>
    <w:sectPr w:rsidR="003F2AFC" w:rsidSect="0074028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BE1B" w14:textId="77777777" w:rsidR="00146BE3" w:rsidRDefault="00146BE3">
      <w:r>
        <w:separator/>
      </w:r>
    </w:p>
  </w:endnote>
  <w:endnote w:type="continuationSeparator" w:id="0">
    <w:p w14:paraId="1FDDF0FB" w14:textId="77777777" w:rsidR="00146BE3" w:rsidRDefault="0014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C Pdigit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585E" w14:textId="4FC6F7DF" w:rsidR="00D01EDD" w:rsidRDefault="00D01EDD" w:rsidP="0057126E">
    <w:pPr>
      <w:pStyle w:val="Footer"/>
      <w:jc w:val="center"/>
    </w:pPr>
    <w:r>
      <w:t xml:space="preserve">Cisco Press </w:t>
    </w:r>
    <w:r w:rsidR="008E436D">
      <w:t xml:space="preserve">CCNA 200-301 </w:t>
    </w:r>
    <w:r>
      <w:t>Official Cert Guide</w:t>
    </w:r>
    <w:r w:rsidR="008E436D">
      <w:t>, Volume 1</w:t>
    </w:r>
    <w:r>
      <w:t xml:space="preserve"> – Errata</w:t>
    </w:r>
  </w:p>
  <w:p w14:paraId="57082104" w14:textId="14B945FF" w:rsidR="007109A8" w:rsidRDefault="00D01EDD" w:rsidP="00B2292D">
    <w:pPr>
      <w:pStyle w:val="Footer"/>
      <w:jc w:val="center"/>
    </w:pPr>
    <w:r>
      <w:t xml:space="preserve">Last Update: </w:t>
    </w:r>
    <w:r w:rsidR="00E22235">
      <w:t xml:space="preserve">Last Update: </w:t>
    </w:r>
    <w:r w:rsidR="00BB5ACE">
      <w:t>Oct.</w:t>
    </w:r>
    <w:r w:rsidR="00B2292D">
      <w:t xml:space="preserve"> 1</w:t>
    </w:r>
    <w:r w:rsidR="00B2292D" w:rsidRPr="00B2292D">
      <w:rPr>
        <w:vertAlign w:val="superscript"/>
      </w:rPr>
      <w:t>st</w:t>
    </w:r>
    <w:r w:rsidR="00B2292D">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8912" w14:textId="77777777" w:rsidR="00146BE3" w:rsidRDefault="00146BE3">
      <w:r>
        <w:separator/>
      </w:r>
    </w:p>
  </w:footnote>
  <w:footnote w:type="continuationSeparator" w:id="0">
    <w:p w14:paraId="6A7E5A03" w14:textId="77777777" w:rsidR="00146BE3" w:rsidRDefault="00146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21201"/>
    <w:rsid w:val="000218E9"/>
    <w:rsid w:val="00021B64"/>
    <w:rsid w:val="0002267B"/>
    <w:rsid w:val="00023B21"/>
    <w:rsid w:val="000249D9"/>
    <w:rsid w:val="000301C6"/>
    <w:rsid w:val="00032D7A"/>
    <w:rsid w:val="00043DD4"/>
    <w:rsid w:val="00050854"/>
    <w:rsid w:val="000525AA"/>
    <w:rsid w:val="000573DD"/>
    <w:rsid w:val="00060628"/>
    <w:rsid w:val="00066094"/>
    <w:rsid w:val="00073CB0"/>
    <w:rsid w:val="000801FD"/>
    <w:rsid w:val="00083EB6"/>
    <w:rsid w:val="0008554E"/>
    <w:rsid w:val="00087B53"/>
    <w:rsid w:val="00090F7B"/>
    <w:rsid w:val="000B0228"/>
    <w:rsid w:val="000B206D"/>
    <w:rsid w:val="000B5653"/>
    <w:rsid w:val="000C25AD"/>
    <w:rsid w:val="000D420B"/>
    <w:rsid w:val="000D5D2B"/>
    <w:rsid w:val="000E0B3E"/>
    <w:rsid w:val="000E1814"/>
    <w:rsid w:val="000F14A1"/>
    <w:rsid w:val="000F17D3"/>
    <w:rsid w:val="000F2A4A"/>
    <w:rsid w:val="000F3776"/>
    <w:rsid w:val="001007B6"/>
    <w:rsid w:val="00101C6D"/>
    <w:rsid w:val="001044BB"/>
    <w:rsid w:val="001117CD"/>
    <w:rsid w:val="0011204C"/>
    <w:rsid w:val="0012059F"/>
    <w:rsid w:val="001227E0"/>
    <w:rsid w:val="001264F6"/>
    <w:rsid w:val="00135147"/>
    <w:rsid w:val="00135ED9"/>
    <w:rsid w:val="00140E05"/>
    <w:rsid w:val="00140E35"/>
    <w:rsid w:val="0014653C"/>
    <w:rsid w:val="00146BE3"/>
    <w:rsid w:val="00153090"/>
    <w:rsid w:val="00157F25"/>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3657"/>
    <w:rsid w:val="001C6BE8"/>
    <w:rsid w:val="001D0912"/>
    <w:rsid w:val="001D0D07"/>
    <w:rsid w:val="001D10E3"/>
    <w:rsid w:val="001D2BEE"/>
    <w:rsid w:val="001D7E8C"/>
    <w:rsid w:val="001E2066"/>
    <w:rsid w:val="001E2769"/>
    <w:rsid w:val="001F22F4"/>
    <w:rsid w:val="001F37CC"/>
    <w:rsid w:val="001F39FB"/>
    <w:rsid w:val="002004F1"/>
    <w:rsid w:val="00200D5A"/>
    <w:rsid w:val="002069DA"/>
    <w:rsid w:val="00206D57"/>
    <w:rsid w:val="00207705"/>
    <w:rsid w:val="002125EC"/>
    <w:rsid w:val="002144F6"/>
    <w:rsid w:val="002148E8"/>
    <w:rsid w:val="00216E19"/>
    <w:rsid w:val="002236AC"/>
    <w:rsid w:val="00225945"/>
    <w:rsid w:val="00231E38"/>
    <w:rsid w:val="002320B5"/>
    <w:rsid w:val="002330C3"/>
    <w:rsid w:val="00234CAE"/>
    <w:rsid w:val="002353A9"/>
    <w:rsid w:val="002417A8"/>
    <w:rsid w:val="00247167"/>
    <w:rsid w:val="00256EA8"/>
    <w:rsid w:val="00257DCB"/>
    <w:rsid w:val="00257E5D"/>
    <w:rsid w:val="0026049E"/>
    <w:rsid w:val="00263566"/>
    <w:rsid w:val="00264E7B"/>
    <w:rsid w:val="00265196"/>
    <w:rsid w:val="00265638"/>
    <w:rsid w:val="00265D75"/>
    <w:rsid w:val="0027235D"/>
    <w:rsid w:val="00273D68"/>
    <w:rsid w:val="002744BF"/>
    <w:rsid w:val="00275E3E"/>
    <w:rsid w:val="0028032F"/>
    <w:rsid w:val="00281025"/>
    <w:rsid w:val="00281837"/>
    <w:rsid w:val="00281900"/>
    <w:rsid w:val="0029163D"/>
    <w:rsid w:val="0029275E"/>
    <w:rsid w:val="00294AA6"/>
    <w:rsid w:val="00295BFE"/>
    <w:rsid w:val="00295E6A"/>
    <w:rsid w:val="002A1A34"/>
    <w:rsid w:val="002B5A27"/>
    <w:rsid w:val="002C105E"/>
    <w:rsid w:val="002C3F79"/>
    <w:rsid w:val="002C5606"/>
    <w:rsid w:val="002C575B"/>
    <w:rsid w:val="002C7369"/>
    <w:rsid w:val="002C7BD6"/>
    <w:rsid w:val="002D037E"/>
    <w:rsid w:val="002D315F"/>
    <w:rsid w:val="002D7BE3"/>
    <w:rsid w:val="002E2C31"/>
    <w:rsid w:val="002F38DE"/>
    <w:rsid w:val="002F6547"/>
    <w:rsid w:val="00300DE9"/>
    <w:rsid w:val="00303DCC"/>
    <w:rsid w:val="003062D5"/>
    <w:rsid w:val="00307713"/>
    <w:rsid w:val="0031403E"/>
    <w:rsid w:val="00325128"/>
    <w:rsid w:val="00325C9A"/>
    <w:rsid w:val="0034739F"/>
    <w:rsid w:val="003500D9"/>
    <w:rsid w:val="003505F7"/>
    <w:rsid w:val="00352938"/>
    <w:rsid w:val="00357773"/>
    <w:rsid w:val="00364D1C"/>
    <w:rsid w:val="003659CF"/>
    <w:rsid w:val="00367999"/>
    <w:rsid w:val="00370F40"/>
    <w:rsid w:val="00375787"/>
    <w:rsid w:val="00376D0A"/>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E1471"/>
    <w:rsid w:val="003E33AE"/>
    <w:rsid w:val="003E554E"/>
    <w:rsid w:val="003E6D69"/>
    <w:rsid w:val="003F16C7"/>
    <w:rsid w:val="003F26EA"/>
    <w:rsid w:val="003F2AFC"/>
    <w:rsid w:val="003F33A6"/>
    <w:rsid w:val="003F4BE9"/>
    <w:rsid w:val="003F4ECC"/>
    <w:rsid w:val="003F6A1F"/>
    <w:rsid w:val="00404935"/>
    <w:rsid w:val="00406981"/>
    <w:rsid w:val="00411560"/>
    <w:rsid w:val="00415CE1"/>
    <w:rsid w:val="00417737"/>
    <w:rsid w:val="004206B7"/>
    <w:rsid w:val="00420862"/>
    <w:rsid w:val="0043481A"/>
    <w:rsid w:val="004422B3"/>
    <w:rsid w:val="0045048F"/>
    <w:rsid w:val="00467828"/>
    <w:rsid w:val="00474352"/>
    <w:rsid w:val="004811BF"/>
    <w:rsid w:val="0048401C"/>
    <w:rsid w:val="004861FB"/>
    <w:rsid w:val="00492EC0"/>
    <w:rsid w:val="00493EE1"/>
    <w:rsid w:val="00494D25"/>
    <w:rsid w:val="00495D0F"/>
    <w:rsid w:val="004A1D8A"/>
    <w:rsid w:val="004A255E"/>
    <w:rsid w:val="004A4830"/>
    <w:rsid w:val="004B04C6"/>
    <w:rsid w:val="004B6B4B"/>
    <w:rsid w:val="004B7B55"/>
    <w:rsid w:val="004C18F3"/>
    <w:rsid w:val="004C57F0"/>
    <w:rsid w:val="004D5ECC"/>
    <w:rsid w:val="004E1BB7"/>
    <w:rsid w:val="004E3F1F"/>
    <w:rsid w:val="004E5BC9"/>
    <w:rsid w:val="004E6449"/>
    <w:rsid w:val="004E6A78"/>
    <w:rsid w:val="004F5BDC"/>
    <w:rsid w:val="005001AB"/>
    <w:rsid w:val="0050293A"/>
    <w:rsid w:val="005056DA"/>
    <w:rsid w:val="00520DB9"/>
    <w:rsid w:val="0052144E"/>
    <w:rsid w:val="005349C9"/>
    <w:rsid w:val="00536514"/>
    <w:rsid w:val="005424D1"/>
    <w:rsid w:val="00543BA3"/>
    <w:rsid w:val="005458DA"/>
    <w:rsid w:val="005476CF"/>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926C0"/>
    <w:rsid w:val="00593248"/>
    <w:rsid w:val="00593411"/>
    <w:rsid w:val="005A4672"/>
    <w:rsid w:val="005B1246"/>
    <w:rsid w:val="005B1760"/>
    <w:rsid w:val="005B75D5"/>
    <w:rsid w:val="005C1110"/>
    <w:rsid w:val="005D288B"/>
    <w:rsid w:val="005D304E"/>
    <w:rsid w:val="005D3D89"/>
    <w:rsid w:val="005D4F06"/>
    <w:rsid w:val="005E063A"/>
    <w:rsid w:val="005E3272"/>
    <w:rsid w:val="005F2EC6"/>
    <w:rsid w:val="005F7ED1"/>
    <w:rsid w:val="00600001"/>
    <w:rsid w:val="00602900"/>
    <w:rsid w:val="00602E54"/>
    <w:rsid w:val="00612C41"/>
    <w:rsid w:val="00617823"/>
    <w:rsid w:val="00620612"/>
    <w:rsid w:val="00621051"/>
    <w:rsid w:val="0062662F"/>
    <w:rsid w:val="00626EFD"/>
    <w:rsid w:val="006332DE"/>
    <w:rsid w:val="0063612B"/>
    <w:rsid w:val="00647878"/>
    <w:rsid w:val="00650CFA"/>
    <w:rsid w:val="00653F09"/>
    <w:rsid w:val="00655EA6"/>
    <w:rsid w:val="006563BA"/>
    <w:rsid w:val="0065762B"/>
    <w:rsid w:val="00661233"/>
    <w:rsid w:val="00661680"/>
    <w:rsid w:val="00666FB9"/>
    <w:rsid w:val="006738B6"/>
    <w:rsid w:val="00674625"/>
    <w:rsid w:val="0067631B"/>
    <w:rsid w:val="006821D9"/>
    <w:rsid w:val="00691CCC"/>
    <w:rsid w:val="00693D5C"/>
    <w:rsid w:val="00696149"/>
    <w:rsid w:val="006A09B9"/>
    <w:rsid w:val="006A7CFF"/>
    <w:rsid w:val="006B38C9"/>
    <w:rsid w:val="006C6B79"/>
    <w:rsid w:val="006D11EE"/>
    <w:rsid w:val="006D198F"/>
    <w:rsid w:val="006D55A1"/>
    <w:rsid w:val="006D76C4"/>
    <w:rsid w:val="006E147D"/>
    <w:rsid w:val="006E2395"/>
    <w:rsid w:val="006E3B1A"/>
    <w:rsid w:val="006E40A3"/>
    <w:rsid w:val="006F0FDF"/>
    <w:rsid w:val="006F4865"/>
    <w:rsid w:val="006F4C6F"/>
    <w:rsid w:val="006F5DC6"/>
    <w:rsid w:val="007051A3"/>
    <w:rsid w:val="0070560C"/>
    <w:rsid w:val="00705DF8"/>
    <w:rsid w:val="007109A8"/>
    <w:rsid w:val="007113E4"/>
    <w:rsid w:val="00711D3E"/>
    <w:rsid w:val="0071221E"/>
    <w:rsid w:val="00712724"/>
    <w:rsid w:val="00712E5B"/>
    <w:rsid w:val="00716106"/>
    <w:rsid w:val="00717232"/>
    <w:rsid w:val="007230AA"/>
    <w:rsid w:val="0073009E"/>
    <w:rsid w:val="00730130"/>
    <w:rsid w:val="00734D89"/>
    <w:rsid w:val="0073764E"/>
    <w:rsid w:val="00740281"/>
    <w:rsid w:val="00745345"/>
    <w:rsid w:val="0075382D"/>
    <w:rsid w:val="007539FC"/>
    <w:rsid w:val="00761217"/>
    <w:rsid w:val="007620DA"/>
    <w:rsid w:val="00765522"/>
    <w:rsid w:val="00766644"/>
    <w:rsid w:val="00771182"/>
    <w:rsid w:val="0077316E"/>
    <w:rsid w:val="007731C7"/>
    <w:rsid w:val="00773AA0"/>
    <w:rsid w:val="00776758"/>
    <w:rsid w:val="00776BCD"/>
    <w:rsid w:val="0078201B"/>
    <w:rsid w:val="00782764"/>
    <w:rsid w:val="00784B19"/>
    <w:rsid w:val="007877CD"/>
    <w:rsid w:val="00790DB7"/>
    <w:rsid w:val="0079341B"/>
    <w:rsid w:val="007975E7"/>
    <w:rsid w:val="007A4FA3"/>
    <w:rsid w:val="007A53DB"/>
    <w:rsid w:val="007A545C"/>
    <w:rsid w:val="007A71F7"/>
    <w:rsid w:val="007A781F"/>
    <w:rsid w:val="007B0D0D"/>
    <w:rsid w:val="007B3141"/>
    <w:rsid w:val="007B6F22"/>
    <w:rsid w:val="007B6FD6"/>
    <w:rsid w:val="007B74A1"/>
    <w:rsid w:val="007C1FD9"/>
    <w:rsid w:val="007C444E"/>
    <w:rsid w:val="007C4F04"/>
    <w:rsid w:val="007C5F79"/>
    <w:rsid w:val="007C7BD4"/>
    <w:rsid w:val="007D047A"/>
    <w:rsid w:val="007D4A96"/>
    <w:rsid w:val="007E1F4E"/>
    <w:rsid w:val="007E5C50"/>
    <w:rsid w:val="007E5DDE"/>
    <w:rsid w:val="007E789C"/>
    <w:rsid w:val="007F1864"/>
    <w:rsid w:val="007F1F0C"/>
    <w:rsid w:val="007F61A6"/>
    <w:rsid w:val="00801676"/>
    <w:rsid w:val="0080413A"/>
    <w:rsid w:val="0080562B"/>
    <w:rsid w:val="0080729E"/>
    <w:rsid w:val="00807DB1"/>
    <w:rsid w:val="00811523"/>
    <w:rsid w:val="00814CEB"/>
    <w:rsid w:val="008151A8"/>
    <w:rsid w:val="00823C05"/>
    <w:rsid w:val="00827347"/>
    <w:rsid w:val="00830F9E"/>
    <w:rsid w:val="00834F4B"/>
    <w:rsid w:val="0083670C"/>
    <w:rsid w:val="00837A14"/>
    <w:rsid w:val="008428F1"/>
    <w:rsid w:val="00843830"/>
    <w:rsid w:val="00844A86"/>
    <w:rsid w:val="00846815"/>
    <w:rsid w:val="008501EA"/>
    <w:rsid w:val="008516CC"/>
    <w:rsid w:val="00855FF9"/>
    <w:rsid w:val="00861212"/>
    <w:rsid w:val="008634C8"/>
    <w:rsid w:val="00864C63"/>
    <w:rsid w:val="00867BE6"/>
    <w:rsid w:val="00867E21"/>
    <w:rsid w:val="00875288"/>
    <w:rsid w:val="0088018C"/>
    <w:rsid w:val="008829EC"/>
    <w:rsid w:val="008876B8"/>
    <w:rsid w:val="008900AA"/>
    <w:rsid w:val="00891B2C"/>
    <w:rsid w:val="0089555F"/>
    <w:rsid w:val="00895C00"/>
    <w:rsid w:val="00896CD1"/>
    <w:rsid w:val="008A48F2"/>
    <w:rsid w:val="008A4970"/>
    <w:rsid w:val="008B0A4D"/>
    <w:rsid w:val="008B22F1"/>
    <w:rsid w:val="008B2E4F"/>
    <w:rsid w:val="008C0621"/>
    <w:rsid w:val="008C2633"/>
    <w:rsid w:val="008C42B6"/>
    <w:rsid w:val="008D0EE2"/>
    <w:rsid w:val="008D4E31"/>
    <w:rsid w:val="008D7132"/>
    <w:rsid w:val="008E2D2A"/>
    <w:rsid w:val="008E436D"/>
    <w:rsid w:val="008E5C2F"/>
    <w:rsid w:val="008E640A"/>
    <w:rsid w:val="008E722E"/>
    <w:rsid w:val="008F29DC"/>
    <w:rsid w:val="00905ADB"/>
    <w:rsid w:val="00914349"/>
    <w:rsid w:val="00915C26"/>
    <w:rsid w:val="00926722"/>
    <w:rsid w:val="00930004"/>
    <w:rsid w:val="00935BF7"/>
    <w:rsid w:val="009544FD"/>
    <w:rsid w:val="00955F13"/>
    <w:rsid w:val="0096177E"/>
    <w:rsid w:val="00963239"/>
    <w:rsid w:val="00963444"/>
    <w:rsid w:val="00963906"/>
    <w:rsid w:val="0096399F"/>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1764"/>
    <w:rsid w:val="009C1C5F"/>
    <w:rsid w:val="009C5ECD"/>
    <w:rsid w:val="009C66D0"/>
    <w:rsid w:val="009C67FE"/>
    <w:rsid w:val="009C7CD7"/>
    <w:rsid w:val="009D17A3"/>
    <w:rsid w:val="009D1E2E"/>
    <w:rsid w:val="009E029A"/>
    <w:rsid w:val="009E0D0E"/>
    <w:rsid w:val="009F3172"/>
    <w:rsid w:val="009F43CB"/>
    <w:rsid w:val="009F4ABA"/>
    <w:rsid w:val="00A0495A"/>
    <w:rsid w:val="00A065F0"/>
    <w:rsid w:val="00A123E7"/>
    <w:rsid w:val="00A20772"/>
    <w:rsid w:val="00A271CA"/>
    <w:rsid w:val="00A27546"/>
    <w:rsid w:val="00A27DE5"/>
    <w:rsid w:val="00A31E7D"/>
    <w:rsid w:val="00A40DA7"/>
    <w:rsid w:val="00A4143D"/>
    <w:rsid w:val="00A5241C"/>
    <w:rsid w:val="00A53AD3"/>
    <w:rsid w:val="00A55A8D"/>
    <w:rsid w:val="00A567B0"/>
    <w:rsid w:val="00A62B26"/>
    <w:rsid w:val="00A64A3F"/>
    <w:rsid w:val="00A66535"/>
    <w:rsid w:val="00A66CA1"/>
    <w:rsid w:val="00A67480"/>
    <w:rsid w:val="00A80EEE"/>
    <w:rsid w:val="00A81ADC"/>
    <w:rsid w:val="00A948D6"/>
    <w:rsid w:val="00A95843"/>
    <w:rsid w:val="00A964F4"/>
    <w:rsid w:val="00AA0130"/>
    <w:rsid w:val="00AA5030"/>
    <w:rsid w:val="00AB0C8B"/>
    <w:rsid w:val="00AB3DDC"/>
    <w:rsid w:val="00AB51A7"/>
    <w:rsid w:val="00AB5D98"/>
    <w:rsid w:val="00AB66CA"/>
    <w:rsid w:val="00AB69A9"/>
    <w:rsid w:val="00AC3726"/>
    <w:rsid w:val="00AC436D"/>
    <w:rsid w:val="00AC50A7"/>
    <w:rsid w:val="00AC55CB"/>
    <w:rsid w:val="00AC6894"/>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64E"/>
    <w:rsid w:val="00B5187B"/>
    <w:rsid w:val="00B52838"/>
    <w:rsid w:val="00B5285B"/>
    <w:rsid w:val="00B61CD4"/>
    <w:rsid w:val="00B625A4"/>
    <w:rsid w:val="00B634C9"/>
    <w:rsid w:val="00B70947"/>
    <w:rsid w:val="00B81649"/>
    <w:rsid w:val="00B93123"/>
    <w:rsid w:val="00B94043"/>
    <w:rsid w:val="00BA032B"/>
    <w:rsid w:val="00BA48C2"/>
    <w:rsid w:val="00BA6170"/>
    <w:rsid w:val="00BB5ACE"/>
    <w:rsid w:val="00BC0C85"/>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54A8F"/>
    <w:rsid w:val="00C57FB6"/>
    <w:rsid w:val="00C60E3C"/>
    <w:rsid w:val="00C61471"/>
    <w:rsid w:val="00C628F1"/>
    <w:rsid w:val="00C62DCA"/>
    <w:rsid w:val="00C66C39"/>
    <w:rsid w:val="00C6745A"/>
    <w:rsid w:val="00C7011D"/>
    <w:rsid w:val="00C701AC"/>
    <w:rsid w:val="00C740F5"/>
    <w:rsid w:val="00C83F9F"/>
    <w:rsid w:val="00C8575E"/>
    <w:rsid w:val="00C87907"/>
    <w:rsid w:val="00C9134C"/>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E79"/>
    <w:rsid w:val="00CF126F"/>
    <w:rsid w:val="00CF3F9C"/>
    <w:rsid w:val="00D00A35"/>
    <w:rsid w:val="00D01EDD"/>
    <w:rsid w:val="00D05561"/>
    <w:rsid w:val="00D05CB9"/>
    <w:rsid w:val="00D06A8E"/>
    <w:rsid w:val="00D06F51"/>
    <w:rsid w:val="00D2098B"/>
    <w:rsid w:val="00D226ED"/>
    <w:rsid w:val="00D228AD"/>
    <w:rsid w:val="00D27F71"/>
    <w:rsid w:val="00D36435"/>
    <w:rsid w:val="00D44FAA"/>
    <w:rsid w:val="00D511A9"/>
    <w:rsid w:val="00D630A7"/>
    <w:rsid w:val="00D706B7"/>
    <w:rsid w:val="00D908A1"/>
    <w:rsid w:val="00D932C5"/>
    <w:rsid w:val="00DA1751"/>
    <w:rsid w:val="00DA73F2"/>
    <w:rsid w:val="00DB0BD7"/>
    <w:rsid w:val="00DB4CCE"/>
    <w:rsid w:val="00DB5526"/>
    <w:rsid w:val="00DC25FD"/>
    <w:rsid w:val="00DC6FA0"/>
    <w:rsid w:val="00DC712C"/>
    <w:rsid w:val="00DD2798"/>
    <w:rsid w:val="00DD3C67"/>
    <w:rsid w:val="00DD7994"/>
    <w:rsid w:val="00DE1204"/>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22235"/>
    <w:rsid w:val="00E27FFE"/>
    <w:rsid w:val="00E35BBF"/>
    <w:rsid w:val="00E35CAE"/>
    <w:rsid w:val="00E35D7C"/>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4B18"/>
    <w:rsid w:val="00EA5A88"/>
    <w:rsid w:val="00EA7937"/>
    <w:rsid w:val="00EB0AF3"/>
    <w:rsid w:val="00EB1B70"/>
    <w:rsid w:val="00EB22FB"/>
    <w:rsid w:val="00EB402B"/>
    <w:rsid w:val="00EB7C6B"/>
    <w:rsid w:val="00EC1798"/>
    <w:rsid w:val="00EC5FDD"/>
    <w:rsid w:val="00ED2850"/>
    <w:rsid w:val="00ED6B2E"/>
    <w:rsid w:val="00EE00A0"/>
    <w:rsid w:val="00EE03BF"/>
    <w:rsid w:val="00EE18A2"/>
    <w:rsid w:val="00EE2189"/>
    <w:rsid w:val="00EE2FFD"/>
    <w:rsid w:val="00EF1ACB"/>
    <w:rsid w:val="00EF397F"/>
    <w:rsid w:val="00EF6DEB"/>
    <w:rsid w:val="00F05ADE"/>
    <w:rsid w:val="00F06390"/>
    <w:rsid w:val="00F12EBD"/>
    <w:rsid w:val="00F23179"/>
    <w:rsid w:val="00F24072"/>
    <w:rsid w:val="00F267DF"/>
    <w:rsid w:val="00F2703B"/>
    <w:rsid w:val="00F34478"/>
    <w:rsid w:val="00F40534"/>
    <w:rsid w:val="00F40D55"/>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3AC9"/>
    <w:rsid w:val="00FA05F4"/>
    <w:rsid w:val="00FA4396"/>
    <w:rsid w:val="00FA4E5A"/>
    <w:rsid w:val="00FC0C13"/>
    <w:rsid w:val="00FC11EA"/>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1255</Words>
  <Characters>6216</Characters>
  <Application>Microsoft Office Word</Application>
  <DocSecurity>0</DocSecurity>
  <Lines>235</Lines>
  <Paragraphs>199</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Roopali Satija</cp:lastModifiedBy>
  <cp:revision>9</cp:revision>
  <cp:lastPrinted>2005-02-28T19:50:00Z</cp:lastPrinted>
  <dcterms:created xsi:type="dcterms:W3CDTF">2023-06-16T18:00:00Z</dcterms:created>
  <dcterms:modified xsi:type="dcterms:W3CDTF">2023-10-10T08:15:00Z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y fmtid="{D5CDD505-2E9C-101B-9397-08002B2CF9AE}" pid="7" name="GrammarlyDocumentId">
    <vt:lpwstr>1e32191b5f0d12b24e17ea50b5e0cafc323517a1a7c8e82229034b346d74e1a9</vt:lpwstr>
  </property>
</Properties>
</file>